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ca3b63b4852d4512"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3</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"GRUPUL DE ACȚIUNE LOCALĂ FĂGĂRAȘUL DE SUD - ȚINUTUL POSADELOR"</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Încurajarea digitalizării sociale/ administrative /educaționale în teritoriul GAL</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1L </w:t>
            </w:r>
          </w:p>
        </w:tc>
        <w:tc>
          <w:tcPr>
            <w:vAlign w:val="center"/>
          </w:tcPr>
          <w:p>
            <w:r>
              <w:rPr>
                <w:rFonts w:ascii="Cambria Bold" w:hAnsi="Cambria Bold"/>
                <w:b/>
                <w:color w:val="1B4167"/>
                <w:sz w:val="24"/>
              </w:rPr>
              <w:t>Activitățile să se realizeze în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w:hAnsi="Cambria"/>
                <w:b w:val="false"/>
                <w:sz w:val="24"/>
              </w:rPr>
              <w:t>Se verifică (după caz):</w:t>
            </w:r>
          </w:p>
          <w:p>
            <w:pPr>
              <w:spacing w:line="360" w:lineRule="auto"/>
              <w:ind w:left="0" w:right="0" w:firstLine="493"/>
            </w:pPr>
            <w:r>
              <w:rPr>
                <w:rFonts w:ascii="Cambria" w:hAnsi="Cambria"/>
                <w:b w:val="false"/>
                <w:sz w:val="24"/>
              </w:rPr>
              <w:t>Cererea de finanțare/Studiul de Fezabilitate/Documentația de Avizare pentru Lucrări de Intervenții/Memoriu justificativ/Extras de carte funciară/Inventarul bunurilor care aparțin domeniuluji public</w:t>
            </w:r>
          </w:p>
          <w:p>
            <w:pPr>
              <w:spacing w:line="360" w:lineRule="auto"/>
              <w:ind w:left="0" w:right="0" w:firstLine="493"/>
            </w:pPr>
            <w:r>
              <w:rPr>
                <w:rFonts w:ascii="Cambria Bold" w:hAnsi="Cambria Bold"/>
                <w:b/>
                <w:sz w:val="24"/>
              </w:rPr>
              <w:t>METODOLOGIA DE VERIFICARE</w:t>
            </w:r>
          </w:p>
          <w:p>
            <w:pPr>
              <w:spacing w:line="360" w:lineRule="auto"/>
              <w:ind w:left="0" w:right="0" w:firstLine="493"/>
            </w:pPr>
            <w:r>
              <w:rPr>
                <w:rFonts w:ascii="Cambria" w:hAnsi="Cambria"/>
                <w:b w:val="false"/>
                <w:sz w:val="24"/>
              </w:rPr>
              <w:t>Dacă verificarea documentelor confirmă că solicitantul a prevăzut că investiția/activitățile proiectului se vor desfășura în teritoriul GAL, expertul GAL bifează căsuța din coloana DA din fișa de verificare.</w:t>
            </w:r>
          </w:p>
          <w:p>
            <w:r>
              <w:rPr>
                <w:rFonts w:ascii="Cambria" w:hAnsi="Cambria"/>
                <w:b w:val="false"/>
                <w:sz w:val="24"/>
              </w:rPr>
              <w:t>În caz contrar expertul va menționa că nu este îndeplinit criteriul de eligibilitate și își va motiva poziția.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2L </w:t>
            </w:r>
          </w:p>
        </w:tc>
        <w:tc>
          <w:tcPr>
            <w:vAlign w:val="center"/>
          </w:tcPr>
          <w:p>
            <w:r>
              <w:rPr>
                <w:rFonts w:ascii="Cambria Bold" w:hAnsi="Cambria Bold"/>
                <w:b/>
                <w:color w:val="1B4167"/>
                <w:sz w:val="24"/>
              </w:rPr>
              <w:t>Acțiunile propuse trebuie vizeze acțiuni eligibile similare cu cele prevăzute în componența conceptului SMART-VILLAGE din strategiile locale/județene ale UAT-urilor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Bold" w:hAnsi="Cambria Bold"/>
                <w:b/>
                <w:sz w:val="24"/>
              </w:rPr>
              <w:t>Se verifică:</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Studiul de fezabilitate / DALI / Memoriu justificativ (după caz);</w:t>
            </w:r>
          </w:p>
          <w:p>
            <w:pPr>
              <w:spacing w:line="360" w:lineRule="auto"/>
              <w:ind w:left="0" w:right="0" w:firstLine="493"/>
            </w:pPr>
            <w:r>
              <w:rPr>
                <w:rFonts w:ascii="Cambria" w:hAnsi="Cambria"/>
                <w:b w:val="false"/>
                <w:sz w:val="24"/>
              </w:rPr>
              <w:t>• Strategii locale/județene (ex. Strategia de dezvoltare locală a UAT / Strategia județeană / alte documente strategice relevante);</w:t>
            </w:r>
          </w:p>
          <w:p>
            <w:pPr>
              <w:spacing w:line="360" w:lineRule="auto"/>
              <w:ind w:left="0" w:right="0" w:firstLine="493"/>
            </w:pPr>
            <w:r>
              <w:rPr>
                <w:rFonts w:ascii="Cambria" w:hAnsi="Cambria"/>
                <w:b w:val="false"/>
                <w:sz w:val="24"/>
              </w:rPr>
              <w:t>• Fișa intervenției din SDL;</w:t>
            </w:r>
          </w:p>
          <w:p>
            <w:pPr>
              <w:spacing w:line="360" w:lineRule="auto"/>
              <w:ind w:left="0" w:right="0" w:firstLine="493"/>
            </w:pPr>
            <w:r>
              <w:rPr>
                <w:rFonts w:ascii="Cambria Bold" w:hAnsi="Cambria Bold"/>
                <w:b/>
                <w:sz w:val="24"/>
              </w:rPr>
              <w:t>METODOLOGIA DE VERIFICARE</w:t>
            </w:r>
          </w:p>
          <w:p>
            <w:pPr>
              <w:spacing w:line="360" w:lineRule="auto"/>
              <w:ind w:left="0" w:right="0" w:firstLine="493"/>
            </w:pPr>
            <w:r>
              <w:rPr>
                <w:rFonts w:ascii="Cambria" w:hAnsi="Cambria"/>
                <w:b w:val="false"/>
                <w:sz w:val="24"/>
              </w:rPr>
              <w:t>Expertul GAL verifică dacă acțiunile propuse prin proiect sunt în concordanță cu principiile și tipologiile de intervenții specifice conceptului SMART VILLAGE, respectiv dacă acestea:</w:t>
            </w:r>
          </w:p>
          <w:p>
            <w:pPr>
              <w:spacing w:line="360" w:lineRule="auto"/>
              <w:ind w:left="0" w:right="0" w:firstLine="493"/>
            </w:pPr>
            <w:r>
              <w:rPr>
                <w:rFonts w:ascii="Cambria" w:hAnsi="Cambria"/>
                <w:b w:val="false"/>
                <w:sz w:val="24"/>
              </w:rPr>
              <w:t>• contribuie la digitalizarea serviciilor publice, educaționale sau sociale;</w:t>
            </w:r>
          </w:p>
          <w:p>
            <w:pPr>
              <w:spacing w:line="360" w:lineRule="auto"/>
              <w:ind w:left="0" w:right="0" w:firstLine="493"/>
            </w:pPr>
            <w:r>
              <w:rPr>
                <w:rFonts w:ascii="Cambria" w:hAnsi="Cambria"/>
                <w:b w:val="false"/>
                <w:sz w:val="24"/>
              </w:rPr>
              <w:t>• integrează soluții digitale, tehnologii inteligente sau sisteme inovatoare;</w:t>
            </w:r>
          </w:p>
          <w:p>
            <w:pPr>
              <w:spacing w:line="360" w:lineRule="auto"/>
              <w:ind w:left="0" w:right="0" w:firstLine="493"/>
            </w:pPr>
            <w:r>
              <w:rPr>
                <w:rFonts w:ascii="Cambria" w:hAnsi="Cambria"/>
                <w:b w:val="false"/>
                <w:sz w:val="24"/>
              </w:rPr>
              <w:t>• răspund unor nevoi identificate în strategiile locale/județene ale UAT-urilor (acolo unde acestea există);</w:t>
            </w:r>
          </w:p>
          <w:p>
            <w:pPr>
              <w:spacing w:line="360" w:lineRule="auto"/>
              <w:ind w:left="0" w:right="0" w:firstLine="493"/>
            </w:pPr>
            <w:r>
              <w:rPr>
                <w:rFonts w:ascii="Cambria" w:hAnsi="Cambria"/>
                <w:b w:val="false"/>
                <w:sz w:val="24"/>
              </w:rPr>
              <w:t>• contribuie la dezvoltarea comunității prin utilizarea tehnologiei (ex. e-guvernare, educație digitală, servicii inteligente, eficiență energetică etc.);</w:t>
            </w:r>
          </w:p>
          <w:p>
            <w:pPr>
              <w:spacing w:line="360" w:lineRule="auto"/>
              <w:ind w:left="0" w:right="0" w:firstLine="493"/>
            </w:pPr>
            <w:r>
              <w:rPr>
                <w:rFonts w:ascii="Cambria" w:hAnsi="Cambria"/>
                <w:b w:val="false"/>
                <w:sz w:val="24"/>
              </w:rPr>
              <w:t>Se va urmări corelarea între:</w:t>
            </w:r>
          </w:p>
          <w:p>
            <w:pPr>
              <w:spacing w:line="360" w:lineRule="auto"/>
              <w:ind w:left="0" w:right="0" w:firstLine="493"/>
            </w:pPr>
            <w:r>
              <w:rPr>
                <w:rFonts w:ascii="Cambria" w:hAnsi="Cambria"/>
                <w:b w:val="false"/>
                <w:sz w:val="24"/>
              </w:rPr>
              <w:t>• descrierea proiectului (Cererea de finanțare),</w:t>
            </w:r>
          </w:p>
          <w:p>
            <w:pPr>
              <w:spacing w:line="360" w:lineRule="auto"/>
              <w:ind w:left="0" w:right="0" w:firstLine="493"/>
            </w:pPr>
            <w:r>
              <w:rPr>
                <w:rFonts w:ascii="Cambria" w:hAnsi="Cambria"/>
                <w:b w:val="false"/>
                <w:sz w:val="24"/>
              </w:rPr>
              <w:t>• documentația tehnico-economică,</w:t>
            </w:r>
          </w:p>
          <w:p>
            <w:pPr>
              <w:spacing w:line="360" w:lineRule="auto"/>
              <w:ind w:left="0" w:right="0" w:firstLine="493"/>
            </w:pPr>
            <w:r>
              <w:rPr>
                <w:rFonts w:ascii="Cambria" w:hAnsi="Cambria"/>
                <w:b w:val="false"/>
                <w:sz w:val="24"/>
              </w:rPr>
              <w:t>• și, după caz, prevederile strategiilor locale/județene.</w:t>
            </w:r>
          </w:p>
          <w:p>
            <w:pPr>
              <w:spacing w:line="360" w:lineRule="auto"/>
              <w:ind w:left="0" w:right="0" w:firstLine="493"/>
            </w:pPr>
            <w:r>
              <w:rPr>
                <w:rFonts w:ascii="Cambria" w:hAnsi="Cambria"/>
                <w:b w:val="false"/>
                <w:sz w:val="24"/>
              </w:rPr>
              <w:t>Nu este obligatorie existența explicită a unei „Strategii SMART VILLAGE”, dar proiectul trebuie să reflecte principiile acestui concept (digitalizare, inovare, sustenabilitate, accesibilitate).</w:t>
            </w:r>
          </w:p>
          <w:p>
            <w:pPr>
              <w:spacing w:line="360" w:lineRule="auto"/>
              <w:ind w:left="0" w:right="0" w:firstLine="493"/>
            </w:pPr>
            <w:r>
              <w:rPr>
                <w:rFonts w:ascii="Cambria" w:hAnsi="Cambria"/>
                <w:b w:val="false"/>
                <w:sz w:val="24"/>
              </w:rPr>
              <w:t>Dacă în urma verificării rezultă că acțiunile propuse sunt conforme cu principiile SMART VILLAGE și se încadrează în tipurile de investiții eligibile, expertul GAL bifează „</w:t>
            </w:r>
            <w:r>
              <w:rPr>
                <w:rFonts w:ascii="Cambria Bold" w:hAnsi="Cambria Bold"/>
                <w:b/>
                <w:sz w:val="24"/>
              </w:rPr>
              <w:t>DA</w:t>
            </w:r>
            <w:r>
              <w:rPr>
                <w:rFonts w:ascii="Cambria" w:hAnsi="Cambria"/>
                <w:b w:val="false"/>
                <w:sz w:val="24"/>
              </w:rPr>
              <w:t>”.</w:t>
            </w:r>
          </w:p>
          <w:p>
            <w:r>
              <w:rPr>
                <w:rFonts w:ascii="Cambria" w:hAnsi="Cambria"/>
                <w:b w:val="false"/>
                <w:sz w:val="24"/>
              </w:rPr>
              <w:t>În caz contrar, expertul va menționa că nu este îndeplinit criteriul de eligibilitate și va motiva decizia.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3L </w:t>
            </w:r>
          </w:p>
        </w:tc>
        <w:tc>
          <w:tcPr>
            <w:vAlign w:val="center"/>
          </w:tcPr>
          <w:p>
            <w:r>
              <w:rPr>
                <w:rFonts w:ascii="Cambria Bold" w:hAnsi="Cambria Bold"/>
                <w:b/>
                <w:color w:val="1B4167"/>
                <w:sz w:val="24"/>
              </w:rPr>
              <w:t>Proiectul vizează acțiuni inovative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Studiul de fezabilitate / DALI / Memoriu justificativ (după caz);</w:t>
            </w:r>
          </w:p>
          <w:p>
            <w:pPr>
              <w:spacing w:line="360" w:lineRule="auto"/>
              <w:ind w:left="0" w:right="0" w:firstLine="493"/>
            </w:pPr>
            <w:r>
              <w:rPr>
                <w:rFonts w:ascii="Cambria" w:hAnsi="Cambria"/>
                <w:b w:val="false"/>
                <w:sz w:val="24"/>
              </w:rPr>
              <w:t>• Fișa intervenției din SDL;</w:t>
            </w:r>
          </w:p>
          <w:p>
            <w:pPr>
              <w:spacing w:line="360" w:lineRule="auto"/>
              <w:ind w:left="0" w:right="0" w:firstLine="493"/>
            </w:pPr>
            <w:r>
              <w:rPr>
                <w:rFonts w:ascii="Cambria Bold" w:hAnsi="Cambria Bold"/>
                <w:b/>
                <w:sz w:val="24"/>
              </w:rPr>
              <w:t>METODOLOGIA DE VERIFICARE</w:t>
            </w:r>
          </w:p>
          <w:p>
            <w:pPr>
              <w:spacing w:line="360" w:lineRule="auto"/>
              <w:ind w:left="0" w:right="0" w:firstLine="493"/>
            </w:pPr>
            <w:r>
              <w:rPr>
                <w:rFonts w:ascii="Cambria" w:hAnsi="Cambria"/>
                <w:b w:val="false"/>
                <w:sz w:val="24"/>
              </w:rPr>
              <w:t>Expertul GAL verifică dacă proiectul propune </w:t>
            </w:r>
            <w:r>
              <w:rPr>
                <w:rFonts w:ascii="Cambria Bold" w:hAnsi="Cambria Bold"/>
                <w:b/>
                <w:sz w:val="24"/>
              </w:rPr>
              <w:t>elemente de inovare</w:t>
            </w:r>
            <w:r>
              <w:rPr>
                <w:rFonts w:ascii="Cambria" w:hAnsi="Cambria"/>
                <w:b w:val="false"/>
                <w:sz w:val="24"/>
              </w:rPr>
              <w:t> la nivelul teritoriului GAL, respectiv dacă:</w:t>
            </w:r>
          </w:p>
          <w:p>
            <w:pPr>
              <w:spacing w:line="360" w:lineRule="auto"/>
              <w:ind w:left="0" w:right="0" w:firstLine="493"/>
            </w:pPr>
            <w:r>
              <w:rPr>
                <w:rFonts w:ascii="Cambria" w:hAnsi="Cambria"/>
                <w:b w:val="false"/>
                <w:sz w:val="24"/>
              </w:rPr>
              <w:t>• introduce soluții digitale la nivelul comunității (ex. platforme digitale, aplicații, sisteme inteligente);</w:t>
            </w:r>
          </w:p>
          <w:p>
            <w:pPr>
              <w:spacing w:line="360" w:lineRule="auto"/>
              <w:ind w:left="0" w:right="0" w:firstLine="493"/>
            </w:pPr>
            <w:r>
              <w:rPr>
                <w:rFonts w:ascii="Cambria" w:hAnsi="Cambria"/>
                <w:b w:val="false"/>
                <w:sz w:val="24"/>
              </w:rPr>
              <w:t>• utilizează tehnologii moderne (ex. IoT, cloud, sisteme inteligente de management, automatizări etc.);</w:t>
            </w:r>
          </w:p>
          <w:p>
            <w:pPr>
              <w:spacing w:line="360" w:lineRule="auto"/>
              <w:ind w:left="0" w:right="0" w:firstLine="493"/>
            </w:pPr>
            <w:r>
              <w:rPr>
                <w:rFonts w:ascii="Cambria" w:hAnsi="Cambria"/>
                <w:b w:val="false"/>
                <w:sz w:val="24"/>
              </w:rPr>
              <w:t>• îmbunătățește semnificativ servicii existente prin digitalizare;</w:t>
            </w:r>
          </w:p>
          <w:p>
            <w:pPr>
              <w:spacing w:line="360" w:lineRule="auto"/>
              <w:ind w:left="0" w:right="0" w:firstLine="493"/>
            </w:pPr>
            <w:r>
              <w:rPr>
                <w:rFonts w:ascii="Cambria" w:hAnsi="Cambria"/>
                <w:b w:val="false"/>
                <w:sz w:val="24"/>
              </w:rPr>
              <w:t>• propune o abordare nouă în raport cu practicile existente la nivelul UAT/teritoriu;</w:t>
            </w:r>
          </w:p>
          <w:p>
            <w:pPr>
              <w:spacing w:line="360" w:lineRule="auto"/>
              <w:ind w:left="0" w:right="0" w:firstLine="493"/>
            </w:pPr>
            <w:r>
              <w:rPr>
                <w:rFonts w:ascii="Cambria" w:hAnsi="Cambria"/>
                <w:b w:val="false"/>
                <w:sz w:val="24"/>
              </w:rPr>
              <w:t>Inovarea nu presupune neapărat o tehnologie complet nouă la nivel global, ci poate consta în:</w:t>
            </w:r>
          </w:p>
          <w:p>
            <w:pPr>
              <w:spacing w:line="360" w:lineRule="auto"/>
              <w:ind w:left="0" w:right="0" w:firstLine="493"/>
            </w:pPr>
            <w:r>
              <w:rPr>
                <w:rFonts w:ascii="Cambria" w:hAnsi="Cambria"/>
                <w:b w:val="false"/>
                <w:sz w:val="24"/>
              </w:rPr>
              <w:t>• aplicarea unei soluții digitale în teritoriul GAL;</w:t>
            </w:r>
          </w:p>
          <w:p>
            <w:pPr>
              <w:spacing w:line="360" w:lineRule="auto"/>
              <w:ind w:left="0" w:right="0" w:firstLine="493"/>
            </w:pPr>
            <w:r>
              <w:rPr>
                <w:rFonts w:ascii="Cambria" w:hAnsi="Cambria"/>
                <w:b w:val="false"/>
                <w:sz w:val="24"/>
              </w:rPr>
              <w:t>• adaptarea unei soluții existente la nevoile locale;</w:t>
            </w:r>
          </w:p>
          <w:p>
            <w:pPr>
              <w:spacing w:line="360" w:lineRule="auto"/>
              <w:ind w:left="0" w:right="0" w:firstLine="493"/>
            </w:pPr>
            <w:r>
              <w:rPr>
                <w:rFonts w:ascii="Cambria" w:hAnsi="Cambria"/>
                <w:b w:val="false"/>
                <w:sz w:val="24"/>
              </w:rPr>
              <w:t>• integrarea mai multor tehnologii într-un mod nou.</w:t>
            </w:r>
          </w:p>
          <w:p>
            <w:pPr>
              <w:spacing w:line="360" w:lineRule="auto"/>
              <w:ind w:left="0" w:right="0" w:firstLine="493"/>
            </w:pPr>
            <w:r>
              <w:rPr>
                <w:rFonts w:ascii="Cambria" w:hAnsi="Cambria"/>
                <w:b w:val="false"/>
                <w:sz w:val="24"/>
              </w:rPr>
              <w:t>Se va analiza:</w:t>
            </w:r>
          </w:p>
          <w:p>
            <w:pPr>
              <w:spacing w:line="360" w:lineRule="auto"/>
              <w:ind w:left="0" w:right="0" w:firstLine="493"/>
            </w:pPr>
            <w:r>
              <w:rPr>
                <w:rFonts w:ascii="Cambria" w:hAnsi="Cambria"/>
                <w:b w:val="false"/>
                <w:sz w:val="24"/>
              </w:rPr>
              <w:t>• descrierea tehnică a proiectului;</w:t>
            </w:r>
          </w:p>
          <w:p>
            <w:pPr>
              <w:spacing w:line="360" w:lineRule="auto"/>
              <w:ind w:left="0" w:right="0" w:firstLine="493"/>
            </w:pPr>
            <w:r>
              <w:rPr>
                <w:rFonts w:ascii="Cambria" w:hAnsi="Cambria"/>
                <w:b w:val="false"/>
                <w:sz w:val="24"/>
              </w:rPr>
              <w:t>• modul de funcționare al soluției propuse;</w:t>
            </w:r>
          </w:p>
          <w:p>
            <w:pPr>
              <w:spacing w:line="360" w:lineRule="auto"/>
              <w:ind w:left="0" w:right="0" w:firstLine="493"/>
            </w:pPr>
            <w:r>
              <w:rPr>
                <w:rFonts w:ascii="Cambria" w:hAnsi="Cambria"/>
                <w:b w:val="false"/>
                <w:sz w:val="24"/>
              </w:rPr>
              <w:t>• impactul asupra comunității.</w:t>
            </w:r>
          </w:p>
          <w:p>
            <w:pPr>
              <w:spacing w:line="360" w:lineRule="auto"/>
              <w:ind w:left="0" w:right="0" w:firstLine="493"/>
            </w:pPr>
            <w:r>
              <w:rPr>
                <w:rFonts w:ascii="Cambria" w:hAnsi="Cambria"/>
                <w:b w:val="false"/>
                <w:sz w:val="24"/>
              </w:rPr>
              <w:t>Dacă proiectul demonstrează caracter inovativ raportat la nivelul teritoriului GAL, expertul GAL bifează „</w:t>
            </w:r>
            <w:r>
              <w:rPr>
                <w:rFonts w:ascii="Cambria Bold" w:hAnsi="Cambria Bold"/>
                <w:b/>
                <w:sz w:val="24"/>
              </w:rPr>
              <w:t>DA</w:t>
            </w:r>
            <w:r>
              <w:rPr>
                <w:rFonts w:ascii="Cambria" w:hAnsi="Cambria"/>
                <w:b w:val="false"/>
                <w:sz w:val="24"/>
              </w:rPr>
              <w: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4L </w:t>
            </w:r>
          </w:p>
        </w:tc>
        <w:tc>
          <w:tcPr>
            <w:vAlign w:val="center"/>
          </w:tcPr>
          <w:p>
            <w:r>
              <w:rPr>
                <w:rFonts w:ascii="Cambria Bold" w:hAnsi="Cambria Bold"/>
                <w:b/>
                <w:color w:val="1B4167"/>
                <w:sz w:val="24"/>
              </w:rPr>
              <w:t>Solicitantul să se încadreze în categoria beneficiarilor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Fișa intervenţiei FI4 /Ghidul solicitantului GAL</w:t>
            </w:r>
          </w:p>
          <w:p>
            <w:pPr>
              <w:spacing w:line="360" w:lineRule="auto"/>
              <w:ind w:left="0" w:right="0" w:firstLine="493"/>
            </w:pPr>
            <w:r>
              <w:rPr>
                <w:rFonts w:ascii="Cambria" w:hAnsi="Cambria"/>
                <w:b w:val="false"/>
                <w:sz w:val="24"/>
              </w:rPr>
              <w:t>Documentele din secțiunea Documente care atestă forma de</w:t>
            </w:r>
          </w:p>
          <w:p>
            <w:pPr>
              <w:spacing w:line="360" w:lineRule="auto"/>
              <w:ind w:left="0" w:right="0" w:firstLine="493"/>
            </w:pPr>
            <w:r>
              <w:rPr>
                <w:rFonts w:ascii="Cambria" w:hAnsi="Cambria"/>
                <w:b w:val="false"/>
                <w:sz w:val="24"/>
              </w:rPr>
              <w:t>organizare a solicitantului, respectiv:</w:t>
            </w:r>
          </w:p>
          <w:p>
            <w:pPr>
              <w:spacing w:line="360" w:lineRule="auto"/>
              <w:ind w:left="0" w:right="0" w:firstLine="493"/>
            </w:pPr>
            <w:r>
              <w:rPr>
                <w:rFonts w:ascii="Cambria" w:hAnsi="Cambria"/>
                <w:b w:val="false"/>
                <w:sz w:val="24"/>
              </w:rPr>
              <w:t>a) Autorități publice locale:</w:t>
            </w:r>
          </w:p>
          <w:p>
            <w:pPr>
              <w:spacing w:line="360" w:lineRule="auto"/>
              <w:ind w:left="0" w:right="0" w:firstLine="493"/>
            </w:pPr>
            <w:r>
              <w:rPr>
                <w:rFonts w:ascii="Cambria" w:hAnsi="Cambria"/>
                <w:b w:val="false"/>
                <w:sz w:val="24"/>
              </w:rPr>
              <w:t>▪ Certificat de înregistrare fiscală</w:t>
            </w:r>
          </w:p>
          <w:p>
            <w:pPr>
              <w:spacing w:line="360" w:lineRule="auto"/>
              <w:ind w:left="0" w:right="0" w:firstLine="493"/>
            </w:pPr>
            <w:r>
              <w:rPr>
                <w:rFonts w:ascii="Cambria" w:hAnsi="Cambria"/>
                <w:b w:val="false"/>
                <w:sz w:val="24"/>
              </w:rPr>
              <w:t>b) Asociații de Dezvoltare Intercomunitară :</w:t>
            </w:r>
          </w:p>
          <w:p>
            <w:pPr>
              <w:spacing w:line="360" w:lineRule="auto"/>
              <w:ind w:left="0" w:right="0" w:firstLine="493"/>
            </w:pPr>
            <w:r>
              <w:rPr>
                <w:rFonts w:ascii="Cambria" w:hAnsi="Cambria"/>
                <w:b w:val="false"/>
                <w:sz w:val="24"/>
              </w:rPr>
              <w:t>▪ Actul de înfiinţare şi statutul ADI</w:t>
            </w:r>
          </w:p>
          <w:p>
            <w:pPr>
              <w:spacing w:line="360" w:lineRule="auto"/>
              <w:ind w:left="0" w:right="0" w:firstLine="493"/>
            </w:pPr>
            <w:r>
              <w:rPr>
                <w:rFonts w:ascii="Cambria" w:hAnsi="Cambria"/>
                <w:b w:val="false"/>
                <w:sz w:val="24"/>
              </w:rPr>
              <w:t>▪Certificat de înregistrare fiscală;</w:t>
            </w:r>
          </w:p>
          <w:p>
            <w:pPr>
              <w:spacing w:line="360" w:lineRule="auto"/>
              <w:ind w:left="0" w:right="0" w:firstLine="493"/>
            </w:pPr>
            <w:r>
              <w:rPr>
                <w:rFonts w:ascii="Cambria" w:hAnsi="Cambria"/>
                <w:b w:val="false"/>
                <w:sz w:val="24"/>
              </w:rPr>
              <w:t>c) Asociaţii şi fundaţii:</w:t>
            </w:r>
          </w:p>
          <w:p>
            <w:pPr>
              <w:spacing w:line="360" w:lineRule="auto"/>
              <w:ind w:left="0" w:right="0" w:firstLine="493"/>
            </w:pPr>
            <w:r>
              <w:rPr>
                <w:rFonts w:ascii="Cambria" w:hAnsi="Cambria"/>
                <w:b w:val="false"/>
                <w:sz w:val="24"/>
              </w:rPr>
              <w:t>▪ Incheiere privind înscrierea în Registrul Asociațiilor și Fundațiilor, rămasă definitivă / Certificat de înregistrare în Registrul Asociațiilor și Fundațiilor</w:t>
            </w:r>
          </w:p>
          <w:p>
            <w:pPr>
              <w:spacing w:line="360" w:lineRule="auto"/>
              <w:ind w:left="0" w:right="0" w:firstLine="493"/>
            </w:pPr>
            <w:r>
              <w:rPr>
                <w:rFonts w:ascii="Cambria" w:hAnsi="Cambria"/>
                <w:b w:val="false"/>
                <w:sz w:val="24"/>
              </w:rPr>
              <w:t>▪ Actul de înfiinţare şi statut</w:t>
            </w:r>
          </w:p>
          <w:p>
            <w:pPr>
              <w:spacing w:line="360" w:lineRule="auto"/>
              <w:ind w:left="0" w:right="0" w:firstLine="493"/>
            </w:pPr>
            <w:r>
              <w:rPr>
                <w:rFonts w:ascii="Cambria" w:hAnsi="Cambria"/>
                <w:b w:val="false"/>
                <w:sz w:val="24"/>
              </w:rPr>
              <w:t>▪ Certificat de înregistrare fiscală;</w:t>
            </w:r>
          </w:p>
          <w:p>
            <w:pPr>
              <w:spacing w:line="360" w:lineRule="auto"/>
              <w:ind w:left="0" w:right="0" w:firstLine="493"/>
            </w:pPr>
            <w:r>
              <w:rPr>
                <w:rFonts w:ascii="Cambria Bold" w:hAnsi="Cambria Bold"/>
                <w:b/>
                <w:sz w:val="24"/>
              </w:rPr>
              <w:t>METODOLOGIA DE VERIFICARE</w:t>
            </w:r>
          </w:p>
          <w:p>
            <w:pPr>
              <w:spacing w:line="360" w:lineRule="auto"/>
              <w:ind w:left="0" w:right="0" w:firstLine="493"/>
            </w:pPr>
            <w:r>
              <w:rPr>
                <w:rFonts w:ascii="Cambria" w:hAnsi="Cambria"/>
                <w:b w:val="false"/>
                <w:sz w:val="24"/>
              </w:rPr>
              <w:t>Se verifică tipurile de beneficiari eligibili conform Fișei intervenţiei din SDL aprobată corelată cu prevederile Ghidului solicitantului GAL.</w:t>
            </w:r>
          </w:p>
          <w:p>
            <w:pPr>
              <w:spacing w:line="360" w:lineRule="auto"/>
              <w:ind w:left="0" w:right="0" w:firstLine="493"/>
            </w:pPr>
            <w:r>
              <w:rPr>
                <w:rFonts w:ascii="Cambria" w:hAnsi="Cambria"/>
                <w:b w:val="false"/>
                <w:sz w:val="24"/>
              </w:rPr>
              <w:t>Dacă verificarea documentelor confirmă că solicitantul se încadrează în categoria beneficiarilor eligibili, expertul GAL bifează căsuța din coloana </w:t>
            </w:r>
            <w:r>
              <w:rPr>
                <w:rFonts w:ascii="Cambria Bold" w:hAnsi="Cambria Bold"/>
                <w:b/>
                <w:sz w:val="24"/>
              </w:rPr>
              <w:t>„DA”</w:t>
            </w:r>
            <w:r>
              <w:rPr>
                <w:rFonts w:ascii="Cambria" w:hAnsi="Cambria"/>
                <w:b w:val="false"/>
                <w:sz w:val="24"/>
              </w:rPr>
              <w:t> din fișa de verificare.</w:t>
            </w:r>
          </w:p>
          <w:p>
            <w:r>
              <w:rPr>
                <w:rFonts w:ascii="Cambria" w:hAnsi="Cambria"/>
                <w:b w:val="false"/>
                <w:sz w:val="24"/>
              </w:rPr>
              <w:t>În caz contrar expertul va menționa că nu este îndeplinit criteriul de eligibilitate și își va motiva poziția.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5L </w:t>
            </w:r>
          </w:p>
        </w:tc>
        <w:tc>
          <w:tcPr>
            <w:vAlign w:val="center"/>
          </w:tcPr>
          <w:p>
            <w:pPr>
              <w:spacing w:line="360" w:lineRule="auto"/>
              <w:ind w:left="0" w:right="0" w:firstLine="493"/>
            </w:pPr>
            <w:r>
              <w:rPr>
                <w:rFonts w:ascii="Cambria Bold" w:hAnsi="Cambria Bold"/>
                <w:b/>
                <w:color w:val="1B4167"/>
                <w:sz w:val="24"/>
              </w:rPr>
              <w:t>Solicitantul nu trebuie să fie în insolvenţă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Declaraţia F pe proprie răspundere din cererea de finanțare, alte</w:t>
            </w:r>
          </w:p>
          <w:p>
            <w:pPr>
              <w:spacing w:line="360" w:lineRule="auto"/>
              <w:ind w:left="0" w:right="0" w:firstLine="493"/>
            </w:pPr>
            <w:r>
              <w:rPr>
                <w:rFonts w:ascii="Cambria" w:hAnsi="Cambria"/>
                <w:b w:val="false"/>
                <w:sz w:val="24"/>
              </w:rPr>
              <w:t>documente specifice, după caz, fiecărei categorii de solicitanți.</w:t>
            </w:r>
          </w:p>
          <w:p>
            <w:pPr>
              <w:spacing w:line="360" w:lineRule="auto"/>
              <w:ind w:left="0" w:right="0" w:firstLine="493"/>
            </w:pPr>
            <w:r>
              <w:rPr>
                <w:rFonts w:ascii="Cambria" w:hAnsi="Cambria"/>
                <w:b w:val="false"/>
                <w:sz w:val="24"/>
              </w:rPr>
              <w:t>- Buletinul procedurii de Insolvență publicat pe site-ul Ministerului de Justiție</w:t>
            </w:r>
          </w:p>
          <w:p>
            <w:pPr>
              <w:spacing w:line="360" w:lineRule="auto"/>
              <w:ind w:left="0" w:right="0" w:firstLine="493"/>
            </w:pPr>
            <w:r>
              <w:rPr>
                <w:rFonts w:ascii="Cambria Bold" w:hAnsi="Cambria Bold"/>
                <w:b/>
                <w:sz w:val="24"/>
              </w:rPr>
              <w:t>METODOLOGIA DE VERIFICARE</w:t>
            </w:r>
          </w:p>
          <w:p>
            <w:pPr>
              <w:spacing w:line="360" w:lineRule="auto"/>
              <w:ind w:left="0" w:right="0" w:firstLine="493"/>
            </w:pPr>
            <w:r>
              <w:rPr>
                <w:rFonts w:ascii="Cambria" w:hAnsi="Cambria"/>
                <w:b w:val="false"/>
                <w:sz w:val="24"/>
              </w:rPr>
              <w:t>Expertul verifică dacă solicitantul și-a asumat prin semnătură</w:t>
            </w:r>
          </w:p>
          <w:p>
            <w:pPr>
              <w:spacing w:line="360" w:lineRule="auto"/>
              <w:ind w:left="0" w:right="0" w:firstLine="493"/>
            </w:pPr>
            <w:r>
              <w:rPr>
                <w:rFonts w:ascii="Cambria" w:hAnsi="Cambria"/>
                <w:b w:val="false"/>
                <w:sz w:val="24"/>
              </w:rPr>
              <w:t>Declaraţia pe propria răspundere din secțiunea F din cererea de</w:t>
            </w:r>
          </w:p>
          <w:p>
            <w:pPr>
              <w:spacing w:line="360" w:lineRule="auto"/>
              <w:ind w:left="0" w:right="0" w:firstLine="493"/>
            </w:pPr>
            <w:r>
              <w:rPr>
                <w:rFonts w:ascii="Cambria" w:hAnsi="Cambria"/>
                <w:b w:val="false"/>
                <w:sz w:val="24"/>
              </w:rPr>
              <w:t>finanțare prin care acesta declară: „Declar pe propria răspundere că nu sunt în insolvență”.</w:t>
            </w:r>
          </w:p>
          <w:p>
            <w:pPr>
              <w:spacing w:line="360" w:lineRule="auto"/>
              <w:ind w:left="0" w:right="0" w:firstLine="493"/>
            </w:pPr>
            <w:r>
              <w:rPr>
                <w:rFonts w:ascii="Cambria" w:hAnsi="Cambria"/>
                <w:b w:val="false"/>
                <w:sz w:val="24"/>
              </w:rPr>
              <w:t>Dacă în urma verificării efectuate, expertul constată că solicitantul nu este in insolvenţă bifează coloana „DA“, iar acest criteriu va fi considerat îndeplinit.</w:t>
            </w:r>
          </w:p>
          <w:p>
            <w:r>
              <w:rPr>
                <w:rFonts w:ascii="Cambria" w:hAnsi="Cambria"/>
                <w:b w:val="false"/>
                <w:sz w:val="24"/>
              </w:rPr>
              <w:t>În caz contrar expertul va menționa că nu este îndeplinit criteriul de eligibilitate și își va motiva poziția.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6L </w:t>
            </w:r>
          </w:p>
        </w:tc>
        <w:tc>
          <w:tcPr>
            <w:vAlign w:val="center"/>
          </w:tcPr>
          <w:p>
            <w:pPr>
              <w:spacing w:line="360" w:lineRule="auto"/>
              <w:ind w:left="0" w:right="0" w:firstLine="493"/>
            </w:pPr>
            <w:r>
              <w:rPr>
                <w:rFonts w:ascii="Cambria Bold" w:hAnsi="Cambria Bold"/>
                <w:b/>
                <w:color w:val="1B4167"/>
                <w:sz w:val="24"/>
              </w:rPr>
              <w:t>Investiţia să se încadreze în</w:t>
            </w:r>
          </w:p>
          <w:p>
            <w:pPr>
              <w:spacing w:line="360" w:lineRule="auto"/>
              <w:ind w:left="0" w:right="0" w:firstLine="493"/>
            </w:pPr>
            <w:r>
              <w:rPr>
                <w:rFonts w:ascii="Cambria Bold" w:hAnsi="Cambria Bold"/>
                <w:b/>
                <w:color w:val="1B4167"/>
                <w:sz w:val="24"/>
              </w:rPr>
              <w:t>tipul de sprijin prevăzut prin</w:t>
            </w:r>
          </w:p>
          <w:p>
            <w:r>
              <w:rPr>
                <w:rFonts w:ascii="Cambria Bold" w:hAnsi="Cambria Bold"/>
                <w:b/>
                <w:color w:val="1B4167"/>
                <w:sz w:val="24"/>
              </w:rPr>
              <w:t>intervenție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Studiul de Fezabilitate / DALI / Memoriu justificativ (după caz)</w:t>
            </w:r>
          </w:p>
          <w:p>
            <w:pPr>
              <w:spacing w:line="360" w:lineRule="auto"/>
              <w:ind w:left="0" w:right="0" w:firstLine="493"/>
            </w:pPr>
            <w:r>
              <w:rPr>
                <w:rFonts w:ascii="Cambria" w:hAnsi="Cambria"/>
                <w:b w:val="false"/>
                <w:sz w:val="24"/>
              </w:rPr>
              <w:t>- Fișa intervenției din SDL</w:t>
            </w:r>
          </w:p>
          <w:p>
            <w:pPr>
              <w:spacing w:line="360" w:lineRule="auto"/>
              <w:ind w:left="0" w:right="0" w:firstLine="493"/>
            </w:pPr>
            <w:r>
              <w:rPr>
                <w:rFonts w:ascii="Cambria Bold" w:hAnsi="Cambria Bold"/>
                <w:b/>
                <w:sz w:val="24"/>
              </w:rPr>
              <w:t>METODOLOGIA DE VERIFICARE</w:t>
            </w:r>
          </w:p>
          <w:p>
            <w:pPr>
              <w:spacing w:line="360" w:lineRule="auto"/>
              <w:ind w:left="0" w:right="0" w:firstLine="493"/>
            </w:pPr>
            <w:r>
              <w:rPr>
                <w:rFonts w:ascii="Cambria" w:hAnsi="Cambria"/>
                <w:b w:val="false"/>
                <w:sz w:val="24"/>
              </w:rPr>
              <w:t>Se verifică ı̂n baza informaţiilor prezentate dacă investiția se ı̂ncadrează ı̂n cel puțin unul din tipurile de sprijin prevăzute prin Fișa intervenției -secțiunea Acțiuni eligibile.</w:t>
            </w:r>
          </w:p>
          <w:p>
            <w:pPr>
              <w:spacing w:line="360" w:lineRule="auto"/>
              <w:ind w:left="0" w:right="0" w:firstLine="493"/>
            </w:pPr>
            <w:r>
              <w:rPr>
                <w:rFonts w:ascii="Cambria" w:hAnsi="Cambria"/>
                <w:b w:val="false"/>
                <w:sz w:val="24"/>
              </w:rPr>
              <w:t>Se verifică dacă acțiunile propuse prin proiect sunt în concordanță cu obiectivul intervenției privind digitalizarea socială, administrativă sau educațională și contribuie la îmbunățirea vieții locuitorilor din teritoriu GAL:</w:t>
            </w:r>
          </w:p>
          <w:p>
            <w:pPr>
              <w:spacing w:line="360" w:lineRule="auto"/>
              <w:ind w:left="0" w:right="0" w:firstLine="493"/>
            </w:pPr>
            <w:r>
              <w:rPr>
                <w:rFonts w:ascii="Cambria" w:hAnsi="Cambria"/>
                <w:b w:val="false"/>
                <w:sz w:val="24"/>
              </w:rPr>
              <w:t>• este în concordanță cu obiectivul intervenției.</w:t>
            </w:r>
          </w:p>
          <w:p>
            <w:pPr>
              <w:spacing w:line="360" w:lineRule="auto"/>
              <w:ind w:left="0" w:right="0" w:firstLine="493"/>
            </w:pPr>
            <w:r>
              <w:rPr>
                <w:rFonts w:ascii="Cambria" w:hAnsi="Cambria"/>
                <w:b w:val="false"/>
                <w:sz w:val="24"/>
              </w:rPr>
              <w:t>• vizează </w:t>
            </w:r>
            <w:r>
              <w:rPr>
                <w:rFonts w:ascii="Cambria Bold" w:hAnsi="Cambria Bold"/>
                <w:b/>
                <w:sz w:val="24"/>
              </w:rPr>
              <w:t>digitalizarea serviciilor publice sau educaționale sau sociale</w:t>
            </w:r>
          </w:p>
          <w:p>
            <w:pPr>
              <w:pStyle w:val="ListParagraph"/>
              <w:numPr>
                <w:ilvl w:val="0"/>
                <w:numId w:val="2"/>
              </w:numPr>
            </w:pPr>
            <w:r>
              <w:rPr>
                <w:rFonts w:ascii="Cambria" w:hAnsi="Cambria"/>
                <w:b w:val="false"/>
                <w:sz w:val="24"/>
              </w:rPr>
              <w:t> include </w:t>
            </w:r>
            <w:r>
              <w:rPr>
                <w:rFonts w:ascii="Cambria Bold" w:hAnsi="Cambria Bold"/>
                <w:b/>
                <w:sz w:val="24"/>
              </w:rPr>
              <w:t>soluții digitale sau tehnologii inteligente</w:t>
            </w:r>
          </w:p>
          <w:p>
            <w:pPr>
              <w:pStyle w:val="ListParagraph"/>
              <w:numPr>
                <w:ilvl w:val="1"/>
                <w:numId w:val="2"/>
              </w:numPr>
            </w:pPr>
            <w:r>
              <w:rPr>
                <w:rFonts w:ascii="Cambria" w:hAnsi="Cambria"/>
                <w:b w:val="false"/>
                <w:sz w:val="24"/>
              </w:rPr>
              <w:t>sisteme de informare publică (website, portal, info-kiosk etc.);</w:t>
            </w:r>
          </w:p>
          <w:p>
            <w:pPr>
              <w:pStyle w:val="ListParagraph"/>
              <w:numPr>
                <w:ilvl w:val="1"/>
                <w:numId w:val="2"/>
              </w:numPr>
            </w:pPr>
            <w:r>
              <w:rPr>
                <w:rFonts w:ascii="Cambria" w:hAnsi="Cambria"/>
                <w:b w:val="false"/>
                <w:sz w:val="24"/>
              </w:rPr>
              <w:t>utilizarea tehnologiilor digitale în educație;</w:t>
            </w:r>
          </w:p>
          <w:p>
            <w:pPr>
              <w:spacing w:line="360" w:lineRule="auto"/>
              <w:ind w:left="0" w:right="0" w:firstLine="493"/>
            </w:pPr>
            <w:r>
              <w:rPr>
                <w:rFonts w:ascii="Cambria" w:hAnsi="Cambria"/>
                <w:b w:val="false"/>
                <w:sz w:val="24"/>
              </w:rPr>
              <w:t>o   sisteme inteligente pentru iluminat public sau managementul clădirilor; </w:t>
            </w:r>
            <w:r>
              <w:rPr>
                <w:rFonts w:ascii="Cambria Bold" w:hAnsi="Cambria Bold"/>
                <w:b/>
                <w:sz w:val="24"/>
              </w:rPr>
              <w:t> </w:t>
            </w:r>
          </w:p>
          <w:p>
            <w:pPr>
              <w:spacing w:line="360" w:lineRule="auto"/>
              <w:ind w:left="0" w:right="0" w:firstLine="493"/>
            </w:pPr>
            <w:r>
              <w:rPr>
                <w:rFonts w:ascii="Cambria" w:hAnsi="Cambria"/>
                <w:b w:val="false"/>
                <w:sz w:val="24"/>
              </w:rPr>
              <w:t>• contribuie la îmbunătățirea accesului la servicii și a calității vieții în comunitate</w:t>
            </w:r>
          </w:p>
          <w:p>
            <w:pPr>
              <w:spacing w:line="360" w:lineRule="auto"/>
              <w:ind w:left="0" w:right="0" w:firstLine="493"/>
            </w:pPr>
            <w:r>
              <w:rPr>
                <w:rFonts w:ascii="Cambria" w:hAnsi="Cambria"/>
                <w:b w:val="false"/>
                <w:sz w:val="24"/>
              </w:rPr>
              <w:t>• este în concordanță cu principiile </w:t>
            </w:r>
            <w:r>
              <w:rPr>
                <w:rFonts w:ascii="Cambria Bold" w:hAnsi="Cambria Bold"/>
                <w:b/>
                <w:sz w:val="24"/>
              </w:rPr>
              <w:t>SMART VILLAGE[1] (inovare, digitalizare, eficiență, accesibilitate)</w:t>
            </w:r>
          </w:p>
          <w:p>
            <w:pPr>
              <w:spacing w:line="360" w:lineRule="auto"/>
              <w:ind w:left="0" w:right="0" w:firstLine="493"/>
            </w:pPr>
            <w:r>
              <w:rPr>
                <w:rFonts w:ascii="Cambria" w:hAnsi="Cambria"/>
                <w:b w:val="false"/>
                <w:sz w:val="24"/>
              </w:rPr>
              <w:t>Dacă în urma verificării rezultă că acțiunile propuse sunt eligibile și conforme cu prevederile Fișei intervenției, expertul GAL bifează </w:t>
            </w:r>
            <w:r>
              <w:rPr>
                <w:rFonts w:ascii="Cambria Bold" w:hAnsi="Cambria Bold"/>
                <w:b/>
                <w:sz w:val="24"/>
              </w:rPr>
              <w:t>„DA”</w:t>
            </w:r>
            <w:r>
              <w:rPr>
                <w:rFonts w:ascii="Cambria" w:hAnsi="Cambria"/>
                <w:b w:val="false"/>
                <w:sz w:val="24"/>
              </w:rPr>
              <w:t>.</w:t>
            </w:r>
          </w:p>
          <w:p>
            <w:r>
              <w:rPr>
                <w:rFonts w:ascii="Cambria" w:hAnsi="Cambria"/>
                <w:b w:val="false"/>
                <w:sz w:val="24"/>
              </w:rPr>
              <w:t>În caz contrar, expertul va menționa că nu este îndeplinit criteriul de eligibilitate și va motiva decizia. [1] ”Smart village” - ”Sate inteligente” - sunt comunități din zonele rurale care folosesc soluții inovatoare pentru a-și îmbunătăți calitatea vieții, condițiile economice, sociale și/sau de mediu, în special prin mobilizarea soluţiilor oferite de tehnologiile digitale în mod complementar cu investițiile aferente (sursa: Anexa nr. 1 la Ordinul ministrului agriculturii și dezvoltării rurale nr. 503 din 29.11.2023) și Plan-National-Strategic-PAC-2023-2027.</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7L </w:t>
            </w:r>
          </w:p>
        </w:tc>
        <w:tc>
          <w:tcPr>
            <w:vAlign w:val="center"/>
          </w:tcPr>
          <w:p>
            <w:r>
              <w:rPr>
                <w:rFonts w:ascii="Cambria Bold" w:hAnsi="Cambria Bold"/>
                <w:b/>
                <w:color w:val="1B4167"/>
                <w:sz w:val="24"/>
              </w:rPr>
              <w:t>Investiția trebuie să demonstreze necesitatea și oportunitatea acesteia.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w:hAnsi="Cambria"/>
                <w:b w:val="false"/>
                <w:sz w:val="24"/>
              </w:rPr>
              <w:t>Se verifică</w:t>
            </w:r>
            <w:r>
              <w:rPr>
                <w:rFonts w:ascii="Cambria Italic" w:hAnsi="Cambria Italic"/>
                <w:b w:val="false"/>
                <w:i/>
                <w:sz w:val="24"/>
              </w:rPr>
              <w:t>:</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Studiul de fezabilitate / DALI / Memoriul justificativ (după caz);</w:t>
            </w:r>
          </w:p>
          <w:p>
            <w:pPr>
              <w:pStyle w:val="ListParagraph"/>
              <w:numPr>
                <w:ilvl w:val="0"/>
                <w:numId w:val="2"/>
              </w:numPr>
            </w:pPr>
            <w:r>
              <w:rPr>
                <w:rFonts w:ascii="Cambria" w:hAnsi="Cambria"/>
                <w:b w:val="false"/>
                <w:sz w:val="24"/>
              </w:rPr>
              <w:t>Fișa intervenției din SDL;</w:t>
            </w:r>
          </w:p>
          <w:p>
            <w:pPr>
              <w:pStyle w:val="ListParagraph"/>
              <w:numPr>
                <w:ilvl w:val="0"/>
                <w:numId w:val="2"/>
              </w:numPr>
            </w:pPr>
            <w:r>
              <w:rPr>
                <w:rFonts w:ascii="Cambria" w:hAnsi="Cambria"/>
                <w:b w:val="false"/>
                <w:sz w:val="24"/>
              </w:rPr>
              <w:t>Alte documente justificative, precum:</w:t>
            </w:r>
          </w:p>
          <w:p>
            <w:pPr>
              <w:pStyle w:val="ListParagraph"/>
              <w:numPr>
                <w:ilvl w:val="1"/>
                <w:numId w:val="2"/>
              </w:numPr>
            </w:pPr>
            <w:r>
              <w:rPr>
                <w:rFonts w:ascii="Cambria" w:hAnsi="Cambria"/>
                <w:b w:val="false"/>
                <w:sz w:val="24"/>
              </w:rPr>
              <w:t>Hotărârea Consiliului Local;</w:t>
            </w:r>
          </w:p>
          <w:p>
            <w:pPr>
              <w:pStyle w:val="ListParagraph"/>
              <w:numPr>
                <w:ilvl w:val="1"/>
                <w:numId w:val="2"/>
              </w:numPr>
            </w:pPr>
            <w:r>
              <w:rPr>
                <w:rFonts w:ascii="Cambria" w:hAnsi="Cambria"/>
                <w:b w:val="false"/>
                <w:sz w:val="24"/>
              </w:rPr>
              <w:t>Hotărârile Consiliilor Locale (în cazul ADI);</w:t>
            </w:r>
          </w:p>
          <w:p>
            <w:pPr>
              <w:pStyle w:val="ListParagraph"/>
              <w:numPr>
                <w:ilvl w:val="1"/>
                <w:numId w:val="2"/>
              </w:numPr>
            </w:pPr>
            <w:r>
              <w:rPr>
                <w:rFonts w:ascii="Cambria" w:hAnsi="Cambria"/>
                <w:b w:val="false"/>
                <w:sz w:val="24"/>
              </w:rPr>
              <w:t>Hotărârea Adunării Generale a ONG-ului pentru implementarea proiectului (după caz);</w:t>
            </w:r>
          </w:p>
          <w:p>
            <w:pPr>
              <w:spacing w:line="360" w:lineRule="auto"/>
              <w:ind w:left="0" w:right="0" w:firstLine="493"/>
            </w:pPr>
            <w:r>
              <w:rPr>
                <w:rFonts w:ascii="Cambria Bold" w:hAnsi="Cambria Bold"/>
                <w:b/>
                <w:sz w:val="24"/>
              </w:rPr>
              <w:t>METODOLOGIA DE VERIFICARE</w:t>
            </w:r>
          </w:p>
          <w:p>
            <w:pPr>
              <w:spacing w:line="360" w:lineRule="auto"/>
              <w:ind w:left="0" w:right="0" w:firstLine="493"/>
            </w:pPr>
            <w:r>
              <w:rPr>
                <w:rFonts w:ascii="Cambria" w:hAnsi="Cambria"/>
                <w:b w:val="false"/>
                <w:sz w:val="24"/>
              </w:rPr>
              <w:t>Expertul GAL verifică în baza informaţiilor din Cererea de Finantare/Studiul de Fezabilitate/Memoriul Justificativ/ Documentația de Avizare a Lucrărilor de Intervenții și Hotărârea Consiliului Local/ Consiliilor Locale (în cazul ADI)/  Hotărârea Adunării Generale a ONG pentru implementarea proiectului/alte documente necesitate și oportunitateainvestiției.</w:t>
            </w:r>
          </w:p>
          <w:p>
            <w:r>
              <w:rPr>
                <w:rFonts w:ascii="Cambria" w:hAnsi="Cambria"/>
                <w:b w:val="false"/>
                <w:sz w:val="24"/>
              </w:rPr>
              <w:t>În cazul în care se constată că același beneficiar are depuse in alte sesiuni anterioare mai multe proiecte pentru același tip de investiție, expertul poate solicita clarificări suplimentare care să demonstreze necesitatea și oportunitatea realizării investiției.</w:t>
            </w:r>
          </w:p>
          <w:p>
            <w:pPr>
              <w:spacing w:line="360" w:lineRule="auto"/>
              <w:ind w:left="0" w:right="0" w:firstLine="493"/>
            </w:pPr>
            <w:r>
              <w:rPr>
                <w:rFonts w:ascii="Cambria" w:hAnsi="Cambria"/>
                <w:b w:val="false"/>
                <w:sz w:val="24"/>
              </w:rPr>
              <w:t>Dacă verificarea documentelor confirmă, acest aspect, expertul GAL bifează coloana DA. În caz contrar se va bifa “NU”, expertul GAL va menționa că nu este îndeplinit criteriul de eligibilitate și își va motiva poziția.</w:t>
            </w:r>
          </w:p>
          <w:p>
            <w:pPr>
              <w:spacing w:line="360" w:lineRule="auto"/>
              <w:ind w:left="0" w:right="0" w:firstLine="493"/>
            </w:pPr>
            <w:r>
              <w:rPr>
                <w:rFonts w:ascii="Cambria Bold" w:hAnsi="Cambria Bold"/>
                <w:b/>
                <w:sz w:val="24"/>
              </w:rPr>
              <w:t>Atenție!</w:t>
            </w:r>
          </w:p>
          <w:p>
            <w:pPr>
              <w:spacing w:line="360" w:lineRule="auto"/>
              <w:ind w:left="0" w:right="0" w:firstLine="493"/>
            </w:pPr>
            <w:r>
              <w:rPr>
                <w:rFonts w:ascii="Cambria Bold" w:hAnsi="Cambria Bold"/>
                <w:b/>
                <w:sz w:val="24"/>
              </w:rPr>
              <w:t>Hotărârea Consiliului Local / Hotărârile AGA privind implementarea proiectului va/vor include în mod obligatoriu următoarele elemente:</w:t>
            </w:r>
          </w:p>
          <w:p>
            <w:pPr>
              <w:pStyle w:val="ListParagraph"/>
              <w:numPr>
                <w:ilvl w:val="0"/>
                <w:numId w:val="3"/>
              </w:numPr>
            </w:pPr>
            <w:r>
              <w:rPr>
                <w:rFonts w:ascii="Cambria" w:hAnsi="Cambria"/>
                <w:b w:val="false"/>
                <w:sz w:val="24"/>
              </w:rPr>
              <w:t>aprobarea </w:t>
            </w:r>
            <w:r>
              <w:rPr>
                <w:rFonts w:ascii="Cambria Bold" w:hAnsi="Cambria Bold"/>
                <w:b/>
                <w:sz w:val="24"/>
              </w:rPr>
              <w:t>necesității și oportunității investiției</w:t>
            </w:r>
            <w:r>
              <w:rPr>
                <w:rFonts w:ascii="Cambria" w:hAnsi="Cambria"/>
                <w:b w:val="false"/>
                <w:sz w:val="24"/>
              </w:rPr>
              <w:t> propuse prin proiect;</w:t>
            </w:r>
          </w:p>
          <w:p>
            <w:pPr>
              <w:pStyle w:val="ListParagraph"/>
              <w:numPr>
                <w:ilvl w:val="0"/>
                <w:numId w:val="3"/>
              </w:numPr>
            </w:pPr>
            <w:r>
              <w:rPr>
                <w:rFonts w:ascii="Cambria" w:hAnsi="Cambria"/>
                <w:b w:val="false"/>
                <w:sz w:val="24"/>
              </w:rPr>
              <w:t>confirmarea că </w:t>
            </w:r>
            <w:r>
              <w:rPr>
                <w:rFonts w:ascii="Cambria Bold" w:hAnsi="Cambria Bold"/>
                <w:b/>
                <w:sz w:val="24"/>
              </w:rPr>
              <w:t>lucrările/cheltuielile aferente investiției sunt prevăzute în bugetul local / bugetele locale</w:t>
            </w:r>
            <w:r>
              <w:rPr>
                <w:rFonts w:ascii="Cambria" w:hAnsi="Cambria"/>
                <w:b w:val="false"/>
                <w:sz w:val="24"/>
              </w:rPr>
              <w:t> pentru perioada de realizare a proiectului;</w:t>
            </w:r>
          </w:p>
          <w:p>
            <w:pPr>
              <w:pStyle w:val="ListParagraph"/>
              <w:numPr>
                <w:ilvl w:val="0"/>
                <w:numId w:val="3"/>
              </w:numPr>
            </w:pPr>
            <w:r>
              <w:rPr>
                <w:rFonts w:ascii="Cambria" w:hAnsi="Cambria"/>
                <w:b w:val="false"/>
                <w:sz w:val="24"/>
              </w:rPr>
              <w:t>asumarea </w:t>
            </w:r>
            <w:r>
              <w:rPr>
                <w:rFonts w:ascii="Cambria Bold" w:hAnsi="Cambria Bold"/>
                <w:b/>
                <w:sz w:val="24"/>
              </w:rPr>
              <w:t>angajamentului de a asigura din surse proprii cheltuielile de întreținere și/sau reparare a investiției</w:t>
            </w:r>
            <w:r>
              <w:rPr>
                <w:rFonts w:ascii="Cambria" w:hAnsi="Cambria"/>
                <w:b w:val="false"/>
                <w:sz w:val="24"/>
              </w:rPr>
              <w:t> pe o perioadă de minimum 5 ani de la data efectuării ultimei plăți;</w:t>
            </w:r>
          </w:p>
          <w:p>
            <w:pPr>
              <w:pStyle w:val="ListParagraph"/>
              <w:numPr>
                <w:ilvl w:val="0"/>
                <w:numId w:val="3"/>
              </w:numPr>
            </w:pPr>
            <w:r>
              <w:rPr>
                <w:rFonts w:ascii="Cambria" w:hAnsi="Cambria"/>
                <w:b w:val="false"/>
                <w:sz w:val="24"/>
              </w:rPr>
              <w:t>prezentarea principalelor </w:t>
            </w:r>
            <w:r>
              <w:rPr>
                <w:rFonts w:ascii="Cambria Bold" w:hAnsi="Cambria Bold"/>
                <w:b/>
                <w:sz w:val="24"/>
              </w:rPr>
              <w:t>caracteristici tehnice ale investiției</w:t>
            </w:r>
            <w:r>
              <w:rPr>
                <w:rFonts w:ascii="Cambria" w:hAnsi="Cambria"/>
                <w:b w:val="false"/>
                <w:sz w:val="24"/>
              </w:rPr>
              <w:t> (lungimi, suprafețe, volume, capacități, după caz);</w:t>
            </w:r>
          </w:p>
          <w:p>
            <w:pPr>
              <w:pStyle w:val="ListParagraph"/>
              <w:numPr>
                <w:ilvl w:val="0"/>
                <w:numId w:val="3"/>
              </w:numPr>
            </w:pPr>
            <w:r>
              <w:rPr>
                <w:rFonts w:ascii="Cambria Bold" w:hAnsi="Cambria Bold"/>
                <w:b/>
                <w:sz w:val="24"/>
              </w:rPr>
              <w:t>nominalizarea reprezentantului legal</w:t>
            </w:r>
            <w:r>
              <w:rPr>
                <w:rFonts w:ascii="Cambria" w:hAnsi="Cambria"/>
                <w:b w:val="false"/>
                <w:sz w:val="24"/>
              </w:rPr>
              <w:t> al UAT-ului pentru relația cu AFIR pe perioada implementării proiectului;</w:t>
            </w:r>
          </w:p>
          <w:p>
            <w:pPr>
              <w:pStyle w:val="ListParagraph"/>
              <w:numPr>
                <w:ilvl w:val="0"/>
                <w:numId w:val="3"/>
              </w:numPr>
            </w:pPr>
            <w:r>
              <w:rPr>
                <w:rFonts w:ascii="Cambria" w:hAnsi="Cambria"/>
                <w:b w:val="false"/>
                <w:sz w:val="24"/>
              </w:rPr>
              <w:t> declarația/angajamentul că </w:t>
            </w:r>
            <w:r>
              <w:rPr>
                <w:rFonts w:ascii="Cambria Bold" w:hAnsi="Cambria Bold"/>
                <w:b/>
                <w:sz w:val="24"/>
              </w:rPr>
              <w:t>proiectul nu va genera venituri</w:t>
            </w:r>
            <w:r>
              <w:rPr>
                <w:rFonts w:ascii="Cambria" w:hAnsi="Cambria"/>
                <w:b w:val="false"/>
                <w:sz w:val="24"/>
              </w:rPr>
              <w:t>, dacă este cazul (aplicabil exclusiv proiectelor ne-generatoare de venit).</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Proiectele care deservesc un număr cât mai mare de locuitori</w:t>
            </w:r>
          </w:p>
        </w:tc>
        <w:tc>
          <w:tcPr>
            <w:shd w:val="clear" w:color="auto" w:fill="CCE1DB"/>
            <w:vAlign w:val="center"/>
          </w:tcPr>
          <w:p>
            <w:pPr>
              <w:spacing w:line="360" w:lineRule="auto"/>
              <w:ind w:left="0" w:right="0" w:firstLine="493"/>
            </w:pPr>
            <w:r>
              <w:rPr>
                <w:rFonts w:ascii="Cambria Bold" w:hAnsi="Cambria Bold"/>
                <w:b/>
                <w:color w:val="014935"/>
                <w:sz w:val="24"/>
              </w:rPr>
              <w:t>50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CS1.1 </w:t>
            </w:r>
          </w:p>
        </w:tc>
        <w:tc>
          <w:tcPr>
            <w:shd w:val="clear" w:color="auto" w:fill="F8ECD2"/>
            <w:vAlign w:val="center"/>
          </w:tcPr>
          <w:p>
            <w:r>
              <w:rPr>
                <w:rFonts w:ascii="Cambria" w:hAnsi="Cambria"/>
                <w:b w:val="false"/>
                <w:color w:val="58400C"/>
                <w:sz w:val="24"/>
              </w:rPr>
              <w:t>Proiecte care deservesc un număr  mai mare de 5.000 locuitori  </w:t>
            </w:r>
          </w:p>
        </w:tc>
        <w:tc>
          <w:tcPr>
            <w:vAlign w:val="center"/>
          </w:tcPr>
          <w:p>
            <w:pPr>
              <w:keepNext/>
              <w:jc w:val="center"/>
            </w:pPr>
            <w:r>
              <w:rPr>
                <w:rFonts w:ascii="Cambria" w:hAnsi="Cambria"/>
                <w:b w:val="false"/>
                <w:sz w:val="24"/>
              </w:rPr>
              <w:t>50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Metodologia de verificare și documente obligatorii:</w:t>
            </w:r>
          </w:p>
          <w:p>
            <w:pPr>
              <w:spacing w:line="360" w:lineRule="auto"/>
              <w:ind w:left="0" w:right="0" w:firstLine="493"/>
            </w:pPr>
            <w:r>
              <w:rPr>
                <w:rFonts w:ascii="Cambria" w:hAnsi="Cambria"/>
                <w:b w:val="false"/>
                <w:sz w:val="24"/>
              </w:rPr>
              <w:t>DOCUMENTE   NECESARE  VERIFICĂRII</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Studiu de fezabilitate / Memoriu justificativ / DALI (după caz);</w:t>
            </w:r>
          </w:p>
          <w:p>
            <w:pPr>
              <w:spacing w:line="360" w:lineRule="auto"/>
              <w:ind w:left="0" w:right="0" w:firstLine="493"/>
            </w:pPr>
            <w:r>
              <w:rPr>
                <w:rFonts w:ascii="Cambria" w:hAnsi="Cambria"/>
                <w:b w:val="false"/>
                <w:sz w:val="24"/>
              </w:rPr>
              <w:t>-  SDL – secțiunea „Componența teritorială”;</w:t>
            </w:r>
          </w:p>
          <w:p>
            <w:pPr>
              <w:spacing w:line="360" w:lineRule="auto"/>
              <w:ind w:left="0" w:right="0" w:firstLine="493"/>
            </w:pPr>
            <w:r>
              <w:rPr>
                <w:rFonts w:ascii="Cambria" w:hAnsi="Cambria"/>
                <w:b w:val="false"/>
                <w:sz w:val="24"/>
              </w:rPr>
              <w:t>-  Declarația pe propria răspundere specifică GAL.</w:t>
            </w:r>
          </w:p>
          <w:p>
            <w:pPr>
              <w:spacing w:line="360" w:lineRule="auto"/>
              <w:ind w:left="0" w:right="0" w:firstLine="493"/>
            </w:pPr>
            <w:r>
              <w:rPr>
                <w:rFonts w:ascii="Cambria Bold" w:hAnsi="Cambria Bold"/>
                <w:b/>
                <w:sz w:val="24"/>
              </w:rPr>
              <w:t>PUNCTE DE VERIFICAT ÎN DOCUMENTE</w:t>
            </w:r>
          </w:p>
          <w:p>
            <w:pPr>
              <w:spacing w:line="360" w:lineRule="auto"/>
              <w:ind w:left="0" w:right="0" w:firstLine="493"/>
            </w:pPr>
            <w:r>
              <w:rPr>
                <w:rFonts w:ascii="Cambria" w:hAnsi="Cambria"/>
                <w:b w:val="false"/>
                <w:sz w:val="24"/>
              </w:rPr>
              <w:t> Se verifică următoarele:</w:t>
            </w:r>
          </w:p>
          <w:p>
            <w:pPr>
              <w:spacing w:line="360" w:lineRule="auto"/>
              <w:ind w:left="0" w:right="0" w:firstLine="493"/>
            </w:pPr>
            <w:r>
              <w:rPr>
                <w:rFonts w:ascii="Cambria" w:hAnsi="Cambria"/>
                <w:b w:val="false"/>
                <w:sz w:val="24"/>
              </w:rPr>
              <w:t>-Cererea de finanțare-secțiunea </w:t>
            </w:r>
            <w:r>
              <w:rPr>
                <w:rFonts w:ascii="Cambria Italic" w:hAnsi="Cambria Italic"/>
                <w:b w:val="false"/>
                <w:i/>
                <w:sz w:val="24"/>
              </w:rPr>
              <w:t>E.2.2 - Descrierea îndeplinirii criteriilor de selecţie</w:t>
            </w:r>
          </w:p>
          <w:p>
            <w:pPr>
              <w:spacing w:line="360" w:lineRule="auto"/>
              <w:ind w:left="0" w:right="0" w:firstLine="493"/>
            </w:pPr>
            <w:r>
              <w:rPr>
                <w:rFonts w:ascii="Cambria" w:hAnsi="Cambria"/>
                <w:b w:val="false"/>
                <w:sz w:val="24"/>
              </w:rPr>
              <w:t>-Descrierea solicitantului din SF/MJ/DALI (după caz)</w:t>
            </w:r>
          </w:p>
          <w:p>
            <w:pPr>
              <w:spacing w:line="360" w:lineRule="auto"/>
              <w:ind w:left="0" w:right="0" w:firstLine="493"/>
            </w:pPr>
            <w:r>
              <w:rPr>
                <w:rFonts w:ascii="Cambria Bold" w:hAnsi="Cambria Bold"/>
                <w:b/>
                <w:sz w:val="24"/>
              </w:rPr>
              <w:t>METODOLOGIE DE VERIFICARE:</w:t>
            </w:r>
          </w:p>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 numărul de locuitori deserviți prin proiect, așa cum este descris și justificat de solicitant în cererea de finanțare și în documentația tehnico-economică;</w:t>
            </w:r>
          </w:p>
          <w:p>
            <w:pPr>
              <w:spacing w:line="360" w:lineRule="auto"/>
              <w:ind w:left="0" w:right="0" w:firstLine="493"/>
            </w:pPr>
            <w:r>
              <w:rPr>
                <w:rFonts w:ascii="Cambria" w:hAnsi="Cambria"/>
                <w:b w:val="false"/>
                <w:sz w:val="24"/>
              </w:rPr>
              <w:t>Numărul de locuitori deserviți reprezintă numărul total al locuitorilor din</w:t>
            </w:r>
            <w:r>
              <w:rPr>
                <w:rFonts w:ascii="Cambria Bold" w:hAnsi="Cambria Bold"/>
                <w:b/>
                <w:sz w:val="24"/>
              </w:rPr>
              <w:t> </w:t>
            </w:r>
            <w:r>
              <w:rPr>
                <w:rFonts w:ascii="Cambria" w:hAnsi="Cambria"/>
                <w:b w:val="false"/>
                <w:sz w:val="24"/>
              </w:rPr>
              <w:t>unitatea administrativ-teritorială din teritoriul GAL în care se implementează proiectul; în cazul în care proiectul vizează locuitori din mai multe unități administrativ-teritoriale din teritoriul GAL, se va lua în calcul numărul total al acestora.</w:t>
            </w:r>
          </w:p>
          <w:p>
            <w:pPr>
              <w:spacing w:line="360" w:lineRule="auto"/>
              <w:ind w:left="0" w:right="0" w:firstLine="493"/>
            </w:pPr>
            <w:r>
              <w:rPr>
                <w:rFonts w:ascii="Cambria" w:hAnsi="Cambria"/>
                <w:b w:val="false"/>
                <w:sz w:val="24"/>
              </w:rPr>
              <w:t>Numărul de locuitori se verifică prin corelarea informațiilor din proiect cu </w:t>
            </w:r>
            <w:r>
              <w:rPr>
                <w:rFonts w:ascii="Cambria Italic" w:hAnsi="Cambria Italic"/>
                <w:b w:val="false"/>
                <w:i/>
                <w:sz w:val="24"/>
              </w:rPr>
              <w:t>datele oficiale din SDL – secțiunea „Componența teritorială”;</w:t>
            </w:r>
          </w:p>
          <w:p>
            <w:r>
              <w:rPr>
                <w:rFonts w:ascii="Cambria" w:hAnsi="Cambria"/>
                <w:b w:val="false"/>
                <w:sz w:val="24"/>
              </w:rPr>
              <w:t>Dacă proiectul deservește un număr  mai mare de 5.000 locuitori se acordă punctajul maxim (50 puncte).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CS1.2 </w:t>
            </w:r>
          </w:p>
        </w:tc>
        <w:tc>
          <w:tcPr>
            <w:shd w:val="clear" w:color="auto" w:fill="F8ECD2"/>
            <w:vAlign w:val="center"/>
          </w:tcPr>
          <w:p>
            <w:r>
              <w:rPr>
                <w:rFonts w:ascii="Cambria" w:hAnsi="Cambria"/>
                <w:b w:val="false"/>
                <w:color w:val="58400C"/>
                <w:sz w:val="24"/>
              </w:rPr>
              <w:t>Proiecte care deservesc un număr  cuprins între 3.000 și 4.999 locuitori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Metodologia de verificare și documente obligatorii:</w:t>
            </w:r>
          </w:p>
          <w:p>
            <w:pPr>
              <w:spacing w:line="360" w:lineRule="auto"/>
              <w:ind w:left="0" w:right="0" w:firstLine="493"/>
            </w:pPr>
            <w:r>
              <w:rPr>
                <w:rFonts w:ascii="Cambria Bold" w:hAnsi="Cambria Bold"/>
                <w:b/>
                <w:sz w:val="24"/>
              </w:rPr>
              <w:t>DOCUMENTE  NECESARE  VERIFICĂRII</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Studiu de fezabilitate / Memoriu justificativ / DALI (după caz);</w:t>
            </w:r>
          </w:p>
          <w:p>
            <w:pPr>
              <w:spacing w:line="360" w:lineRule="auto"/>
              <w:ind w:left="0" w:right="0" w:firstLine="493"/>
            </w:pPr>
            <w:r>
              <w:rPr>
                <w:rFonts w:ascii="Cambria" w:hAnsi="Cambria"/>
                <w:b w:val="false"/>
                <w:sz w:val="24"/>
              </w:rPr>
              <w:t>-  SDL – secțiunea „Componența teritorială”;</w:t>
            </w:r>
          </w:p>
          <w:p>
            <w:pPr>
              <w:spacing w:line="360" w:lineRule="auto"/>
              <w:ind w:left="0" w:right="0" w:firstLine="493"/>
            </w:pPr>
            <w:r>
              <w:rPr>
                <w:rFonts w:ascii="Cambria" w:hAnsi="Cambria"/>
                <w:b w:val="false"/>
                <w:sz w:val="24"/>
              </w:rPr>
              <w:t>-  Declarația pe propria răspundere specifică GAL.</w:t>
            </w:r>
          </w:p>
          <w:p>
            <w:pPr>
              <w:spacing w:line="360" w:lineRule="auto"/>
              <w:ind w:left="0" w:right="0" w:firstLine="493"/>
            </w:pPr>
            <w:r>
              <w:rPr>
                <w:rFonts w:ascii="Cambria Bold" w:hAnsi="Cambria Bold"/>
                <w:b/>
                <w:sz w:val="24"/>
              </w:rPr>
              <w:t>PUNCTE DE VERIFICAT ÎN DOCUMENTE</w:t>
            </w:r>
          </w:p>
          <w:p>
            <w:pPr>
              <w:spacing w:line="360" w:lineRule="auto"/>
              <w:ind w:left="0" w:right="0" w:firstLine="493"/>
            </w:pPr>
            <w:r>
              <w:rPr>
                <w:rFonts w:ascii="Cambria" w:hAnsi="Cambria"/>
                <w:b w:val="false"/>
                <w:sz w:val="24"/>
              </w:rPr>
              <w:t> Se verifică următoarele:</w:t>
            </w:r>
          </w:p>
          <w:p>
            <w:pPr>
              <w:spacing w:line="360" w:lineRule="auto"/>
              <w:ind w:left="0" w:right="0" w:firstLine="493"/>
            </w:pPr>
            <w:r>
              <w:rPr>
                <w:rFonts w:ascii="Cambria" w:hAnsi="Cambria"/>
                <w:b w:val="false"/>
                <w:sz w:val="24"/>
              </w:rPr>
              <w:t>-Cererea de finanțare-secțiunea </w:t>
            </w:r>
            <w:r>
              <w:rPr>
                <w:rFonts w:ascii="Cambria Italic" w:hAnsi="Cambria Italic"/>
                <w:b w:val="false"/>
                <w:i/>
                <w:sz w:val="24"/>
              </w:rPr>
              <w:t>E.2.2 - Descrierea îndeplinirii criteriilor de selecţie</w:t>
            </w:r>
          </w:p>
          <w:p>
            <w:pPr>
              <w:spacing w:line="360" w:lineRule="auto"/>
              <w:ind w:left="0" w:right="0" w:firstLine="493"/>
            </w:pPr>
            <w:r>
              <w:rPr>
                <w:rFonts w:ascii="Cambria" w:hAnsi="Cambria"/>
                <w:b w:val="false"/>
                <w:sz w:val="24"/>
              </w:rPr>
              <w:t>-Descrierea solicitantului din SF/MJ/DALI (după caz)</w:t>
            </w:r>
          </w:p>
          <w:p>
            <w:pPr>
              <w:spacing w:line="360" w:lineRule="auto"/>
              <w:ind w:left="0" w:right="0" w:firstLine="493"/>
            </w:pPr>
            <w:r>
              <w:rPr>
                <w:rFonts w:ascii="Cambria Bold" w:hAnsi="Cambria Bold"/>
                <w:b/>
                <w:sz w:val="24"/>
              </w:rPr>
              <w:t>METODOLOGIE DE VERIFICARE:</w:t>
            </w:r>
          </w:p>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 numărul de locuitori deserviți prin proiect, așa cum este descris și justificat de solicitant în cererea de finanțare și în documentația tehnico-economică;</w:t>
            </w:r>
          </w:p>
          <w:p>
            <w:pPr>
              <w:spacing w:line="360" w:lineRule="auto"/>
              <w:ind w:left="0" w:right="0" w:firstLine="493"/>
            </w:pPr>
            <w:r>
              <w:rPr>
                <w:rFonts w:ascii="Cambria" w:hAnsi="Cambria"/>
                <w:b w:val="false"/>
                <w:sz w:val="24"/>
              </w:rPr>
              <w:t>Numărul de locuitori deserviți reprezintă numărul total al locuitorilor din</w:t>
            </w:r>
            <w:r>
              <w:rPr>
                <w:rFonts w:ascii="Cambria Bold" w:hAnsi="Cambria Bold"/>
                <w:b/>
                <w:sz w:val="24"/>
              </w:rPr>
              <w:t> </w:t>
            </w:r>
            <w:r>
              <w:rPr>
                <w:rFonts w:ascii="Cambria" w:hAnsi="Cambria"/>
                <w:b w:val="false"/>
                <w:sz w:val="24"/>
              </w:rPr>
              <w:t>unitatea administrativ-teritorială din teritoriul GAL în care se implementează proiectul; în cazul în care proiectul vizează locuitori din mai multe unități administrativ-teritoriale din teritoriul GAL, se va lua în calcul numărul total al acestora.</w:t>
            </w:r>
          </w:p>
          <w:p>
            <w:pPr>
              <w:spacing w:line="360" w:lineRule="auto"/>
              <w:ind w:left="0" w:right="0" w:firstLine="493"/>
            </w:pPr>
            <w:r>
              <w:rPr>
                <w:rFonts w:ascii="Cambria" w:hAnsi="Cambria"/>
                <w:b w:val="false"/>
                <w:sz w:val="24"/>
              </w:rPr>
              <w:t>Numărul de locuitori se verifică prin corelarea informațiilor din proiect cu </w:t>
            </w:r>
            <w:r>
              <w:rPr>
                <w:rFonts w:ascii="Cambria Italic" w:hAnsi="Cambria Italic"/>
                <w:b w:val="false"/>
                <w:i/>
                <w:sz w:val="24"/>
              </w:rPr>
              <w:t>datele oficiale din SDL – secțiunea „Componența teritorială”;</w:t>
            </w:r>
          </w:p>
          <w:p>
            <w:pPr>
              <w:spacing w:line="360" w:lineRule="auto"/>
              <w:ind w:left="0" w:right="0" w:firstLine="493"/>
            </w:pPr>
            <w:r>
              <w:rPr>
                <w:rFonts w:ascii="Cambria" w:hAnsi="Cambria"/>
                <w:b w:val="false"/>
                <w:sz w:val="24"/>
              </w:rPr>
              <w:t>Dacă proiectul deservește un număr  cuprins între 3.000 și 4.999 locuitori se acordă 40 puncte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CS1.3 </w:t>
            </w:r>
          </w:p>
        </w:tc>
        <w:tc>
          <w:tcPr>
            <w:shd w:val="clear" w:color="auto" w:fill="F8ECD2"/>
            <w:vAlign w:val="center"/>
          </w:tcPr>
          <w:p>
            <w:r>
              <w:rPr>
                <w:rFonts w:ascii="Cambria" w:hAnsi="Cambria"/>
                <w:b w:val="false"/>
                <w:color w:val="58400C"/>
                <w:sz w:val="24"/>
              </w:rPr>
              <w:t>Proiecte care deservesc un număr  cuprins între 2.000 și 2.999 locuitori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Metodologia de verificare și documente obligatorii:</w:t>
            </w:r>
          </w:p>
          <w:p>
            <w:pPr>
              <w:spacing w:line="360" w:lineRule="auto"/>
              <w:ind w:left="0" w:right="0" w:firstLine="493"/>
            </w:pPr>
            <w:r>
              <w:rPr>
                <w:rFonts w:ascii="Cambria Bold" w:hAnsi="Cambria Bold"/>
                <w:b/>
                <w:sz w:val="24"/>
              </w:rPr>
              <w:t>DOCUMENTE  NECESARE  VERIFICĂRII</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Studiu de fezabilitate / Memoriu justificativ / DALI (după caz);</w:t>
            </w:r>
          </w:p>
          <w:p>
            <w:pPr>
              <w:spacing w:line="360" w:lineRule="auto"/>
              <w:ind w:left="0" w:right="0" w:firstLine="493"/>
            </w:pPr>
            <w:r>
              <w:rPr>
                <w:rFonts w:ascii="Cambria" w:hAnsi="Cambria"/>
                <w:b w:val="false"/>
                <w:sz w:val="24"/>
              </w:rPr>
              <w:t>-  SDL – secțiunea „Componența teritorială”;</w:t>
            </w:r>
          </w:p>
          <w:p>
            <w:pPr>
              <w:spacing w:line="360" w:lineRule="auto"/>
              <w:ind w:left="0" w:right="0" w:firstLine="493"/>
            </w:pPr>
            <w:r>
              <w:rPr>
                <w:rFonts w:ascii="Cambria" w:hAnsi="Cambria"/>
                <w:b w:val="false"/>
                <w:sz w:val="24"/>
              </w:rPr>
              <w:t>-  Declarația pe propria răspundere specifică GAL.</w:t>
            </w:r>
          </w:p>
          <w:p>
            <w:pPr>
              <w:spacing w:line="360" w:lineRule="auto"/>
              <w:ind w:left="0" w:right="0" w:firstLine="493"/>
            </w:pPr>
            <w:r>
              <w:rPr>
                <w:rFonts w:ascii="Cambria Bold" w:hAnsi="Cambria Bold"/>
                <w:b/>
                <w:sz w:val="24"/>
              </w:rPr>
              <w:t>PUNCTE DE VERIFICAT ÎN DOCUMENTE</w:t>
            </w:r>
          </w:p>
          <w:p>
            <w:pPr>
              <w:spacing w:line="360" w:lineRule="auto"/>
              <w:ind w:left="0" w:right="0" w:firstLine="493"/>
            </w:pPr>
            <w:r>
              <w:rPr>
                <w:rFonts w:ascii="Cambria" w:hAnsi="Cambria"/>
                <w:b w:val="false"/>
                <w:sz w:val="24"/>
              </w:rPr>
              <w:t> Se verifică următoarele:</w:t>
            </w:r>
          </w:p>
          <w:p>
            <w:pPr>
              <w:spacing w:line="360" w:lineRule="auto"/>
              <w:ind w:left="0" w:right="0" w:firstLine="493"/>
            </w:pPr>
            <w:r>
              <w:rPr>
                <w:rFonts w:ascii="Cambria" w:hAnsi="Cambria"/>
                <w:b w:val="false"/>
                <w:sz w:val="24"/>
              </w:rPr>
              <w:t>-Cererea de finanțare-secțiunea </w:t>
            </w:r>
            <w:r>
              <w:rPr>
                <w:rFonts w:ascii="Cambria Italic" w:hAnsi="Cambria Italic"/>
                <w:b w:val="false"/>
                <w:i/>
                <w:sz w:val="24"/>
              </w:rPr>
              <w:t>E.2.2 - Descrierea îndeplinirii criteriilor de selecţie</w:t>
            </w:r>
          </w:p>
          <w:p>
            <w:pPr>
              <w:spacing w:line="360" w:lineRule="auto"/>
              <w:ind w:left="0" w:right="0" w:firstLine="493"/>
            </w:pPr>
            <w:r>
              <w:rPr>
                <w:rFonts w:ascii="Cambria" w:hAnsi="Cambria"/>
                <w:b w:val="false"/>
                <w:sz w:val="24"/>
              </w:rPr>
              <w:t>-Descrierea solicitantului din SF/MJ/DALI (după caz)</w:t>
            </w:r>
          </w:p>
          <w:p>
            <w:pPr>
              <w:spacing w:line="360" w:lineRule="auto"/>
              <w:ind w:left="0" w:right="0" w:firstLine="493"/>
            </w:pPr>
            <w:r>
              <w:rPr>
                <w:rFonts w:ascii="Cambria Bold" w:hAnsi="Cambria Bold"/>
                <w:b/>
                <w:sz w:val="24"/>
              </w:rPr>
              <w:t>METODOLOGIE DE VERIFICARE:</w:t>
            </w:r>
          </w:p>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 numărul de locuitori deserviți prin proiect, așa cum este descris și justificat de solicitant în cererea de finanțare și în documentația tehnico-economică;</w:t>
            </w:r>
          </w:p>
          <w:p>
            <w:pPr>
              <w:spacing w:line="360" w:lineRule="auto"/>
              <w:ind w:left="0" w:right="0" w:firstLine="493"/>
            </w:pPr>
            <w:r>
              <w:rPr>
                <w:rFonts w:ascii="Cambria" w:hAnsi="Cambria"/>
                <w:b w:val="false"/>
                <w:sz w:val="24"/>
              </w:rPr>
              <w:t>Numărul de locuitori deserviți reprezintă numărul total al locuitorilor din</w:t>
            </w:r>
            <w:r>
              <w:rPr>
                <w:rFonts w:ascii="Cambria Bold" w:hAnsi="Cambria Bold"/>
                <w:b/>
                <w:sz w:val="24"/>
              </w:rPr>
              <w:t> </w:t>
            </w:r>
            <w:r>
              <w:rPr>
                <w:rFonts w:ascii="Cambria" w:hAnsi="Cambria"/>
                <w:b w:val="false"/>
                <w:sz w:val="24"/>
              </w:rPr>
              <w:t>unitatea administrativ-teritorială din teritoriul GAL în care se implementează proiectul; în cazul în care proiectul vizează locuitori din mai multe unități administrativ-teritoriale din teritoriul GAL, se va lua în calcul numărul total al acestora.</w:t>
            </w:r>
          </w:p>
          <w:p>
            <w:pPr>
              <w:spacing w:line="360" w:lineRule="auto"/>
              <w:ind w:left="0" w:right="0" w:firstLine="493"/>
            </w:pPr>
            <w:r>
              <w:rPr>
                <w:rFonts w:ascii="Cambria" w:hAnsi="Cambria"/>
                <w:b w:val="false"/>
                <w:sz w:val="24"/>
              </w:rPr>
              <w:t>Numărul de locuitori se verifică prin corelarea informațiilor din proiect cu </w:t>
            </w:r>
            <w:r>
              <w:rPr>
                <w:rFonts w:ascii="Cambria Italic" w:hAnsi="Cambria Italic"/>
                <w:b w:val="false"/>
                <w:i/>
                <w:sz w:val="24"/>
              </w:rPr>
              <w:t>datele oficiale din SDL – secțiunea „Componența teritorială”;</w:t>
            </w:r>
          </w:p>
          <w:p>
            <w:r>
              <w:rPr>
                <w:rFonts w:ascii="Cambria" w:hAnsi="Cambria"/>
                <w:b w:val="false"/>
                <w:sz w:val="24"/>
              </w:rPr>
              <w:t>Dacă proiectul deservește un număr  cuprins între 2.000 și 2.999 locuitori se acordă 30 puncte.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CS1.4 </w:t>
            </w:r>
          </w:p>
        </w:tc>
        <w:tc>
          <w:tcPr>
            <w:shd w:val="clear" w:color="auto" w:fill="F8ECD2"/>
            <w:vAlign w:val="center"/>
          </w:tcPr>
          <w:p>
            <w:r>
              <w:rPr>
                <w:rFonts w:ascii="Cambria" w:hAnsi="Cambria"/>
                <w:b w:val="false"/>
                <w:color w:val="58400C"/>
                <w:sz w:val="24"/>
              </w:rPr>
              <w:t>Proiecte care deservesc un număr  mai mic de 2.000 locuitori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Metodologia de verificare și documente obligatorii:</w:t>
            </w:r>
          </w:p>
          <w:p>
            <w:pPr>
              <w:spacing w:line="360" w:lineRule="auto"/>
              <w:ind w:left="0" w:right="0" w:firstLine="493"/>
            </w:pPr>
            <w:r>
              <w:rPr>
                <w:rFonts w:ascii="Cambria Bold" w:hAnsi="Cambria Bold"/>
                <w:b/>
                <w:sz w:val="24"/>
              </w:rPr>
              <w:t>DOCUMENTE  NECESARE  VERIFICĂRII</w:t>
            </w:r>
          </w:p>
          <w:p>
            <w:pPr>
              <w:spacing w:line="360" w:lineRule="auto"/>
              <w:ind w:left="0" w:right="0" w:firstLine="493"/>
            </w:pPr>
            <w:r>
              <w:rPr>
                <w:rFonts w:ascii="Cambria" w:hAnsi="Cambria"/>
                <w:b w:val="false"/>
                <w:sz w:val="24"/>
              </w:rPr>
              <w:t>-  Cererea de finanțare;</w:t>
            </w:r>
          </w:p>
          <w:p>
            <w:pPr>
              <w:spacing w:line="360" w:lineRule="auto"/>
              <w:ind w:left="0" w:right="0" w:firstLine="493"/>
            </w:pPr>
            <w:r>
              <w:rPr>
                <w:rFonts w:ascii="Cambria" w:hAnsi="Cambria"/>
                <w:b w:val="false"/>
                <w:sz w:val="24"/>
              </w:rPr>
              <w:t>-  Studiu de fezabilitate / Memoriu justificativ / DALI (după caz);</w:t>
            </w:r>
          </w:p>
          <w:p>
            <w:pPr>
              <w:spacing w:line="360" w:lineRule="auto"/>
              <w:ind w:left="0" w:right="0" w:firstLine="493"/>
            </w:pPr>
            <w:r>
              <w:rPr>
                <w:rFonts w:ascii="Cambria" w:hAnsi="Cambria"/>
                <w:b w:val="false"/>
                <w:sz w:val="24"/>
              </w:rPr>
              <w:t>-  SDL – secțiunea „Componența teritorială”;</w:t>
            </w:r>
          </w:p>
          <w:p>
            <w:pPr>
              <w:spacing w:line="360" w:lineRule="auto"/>
              <w:ind w:left="0" w:right="0" w:firstLine="493"/>
            </w:pPr>
            <w:r>
              <w:rPr>
                <w:rFonts w:ascii="Cambria" w:hAnsi="Cambria"/>
                <w:b w:val="false"/>
                <w:sz w:val="24"/>
              </w:rPr>
              <w:t>-  Declarația pe propria răspundere specifică GAL.</w:t>
            </w:r>
          </w:p>
          <w:p>
            <w:pPr>
              <w:spacing w:line="360" w:lineRule="auto"/>
              <w:ind w:left="0" w:right="0" w:firstLine="493"/>
            </w:pPr>
            <w:r>
              <w:rPr>
                <w:rFonts w:ascii="Cambria Bold" w:hAnsi="Cambria Bold"/>
                <w:b/>
                <w:sz w:val="24"/>
              </w:rPr>
              <w:t>PUNCTE DE VERIFICAT ÎN DOCUMENTE</w:t>
            </w:r>
          </w:p>
          <w:p>
            <w:pPr>
              <w:spacing w:line="360" w:lineRule="auto"/>
              <w:ind w:left="0" w:right="0" w:firstLine="493"/>
            </w:pPr>
            <w:r>
              <w:rPr>
                <w:rFonts w:ascii="Cambria" w:hAnsi="Cambria"/>
                <w:b w:val="false"/>
                <w:sz w:val="24"/>
              </w:rPr>
              <w:t> Se verifică următoarele:</w:t>
            </w:r>
          </w:p>
          <w:p>
            <w:pPr>
              <w:spacing w:line="360" w:lineRule="auto"/>
              <w:ind w:left="0" w:right="0" w:firstLine="493"/>
            </w:pPr>
            <w:r>
              <w:rPr>
                <w:rFonts w:ascii="Cambria" w:hAnsi="Cambria"/>
                <w:b w:val="false"/>
                <w:sz w:val="24"/>
              </w:rPr>
              <w:t>-Cererea de finanțare-secțiunea </w:t>
            </w:r>
            <w:r>
              <w:rPr>
                <w:rFonts w:ascii="Cambria Italic" w:hAnsi="Cambria Italic"/>
                <w:b w:val="false"/>
                <w:i/>
                <w:sz w:val="24"/>
              </w:rPr>
              <w:t>E.2.2 - Descrierea îndeplinirii criteriilor de selecţie</w:t>
            </w:r>
          </w:p>
          <w:p>
            <w:pPr>
              <w:spacing w:line="360" w:lineRule="auto"/>
              <w:ind w:left="0" w:right="0" w:firstLine="493"/>
            </w:pPr>
            <w:r>
              <w:rPr>
                <w:rFonts w:ascii="Cambria" w:hAnsi="Cambria"/>
                <w:b w:val="false"/>
                <w:sz w:val="24"/>
              </w:rPr>
              <w:t>-Descrierea solicitantului din SF/MJ/DALI (după caz)</w:t>
            </w:r>
          </w:p>
          <w:p>
            <w:pPr>
              <w:spacing w:line="360" w:lineRule="auto"/>
              <w:ind w:left="0" w:right="0" w:firstLine="493"/>
            </w:pPr>
            <w:r>
              <w:rPr>
                <w:rFonts w:ascii="Cambria Bold" w:hAnsi="Cambria Bold"/>
                <w:b/>
                <w:sz w:val="24"/>
              </w:rPr>
              <w:t>METODOLOGIE DE VERIFICARE:</w:t>
            </w:r>
          </w:p>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 numărul de locuitori deserviți prin proiect, așa cum este descris și justificat de solicitant în cererea de finanțare și în documentația tehnico-economică;</w:t>
            </w:r>
          </w:p>
          <w:p>
            <w:pPr>
              <w:spacing w:line="360" w:lineRule="auto"/>
              <w:ind w:left="0" w:right="0" w:firstLine="493"/>
            </w:pPr>
            <w:r>
              <w:rPr>
                <w:rFonts w:ascii="Cambria" w:hAnsi="Cambria"/>
                <w:b w:val="false"/>
                <w:sz w:val="24"/>
              </w:rPr>
              <w:t>Numărul de locuitori deserviți reprezintă numărul total al locuitorilor din</w:t>
            </w:r>
            <w:r>
              <w:rPr>
                <w:rFonts w:ascii="Cambria Bold" w:hAnsi="Cambria Bold"/>
                <w:b/>
                <w:sz w:val="24"/>
              </w:rPr>
              <w:t> </w:t>
            </w:r>
            <w:r>
              <w:rPr>
                <w:rFonts w:ascii="Cambria" w:hAnsi="Cambria"/>
                <w:b w:val="false"/>
                <w:sz w:val="24"/>
              </w:rPr>
              <w:t>unitatea administrativ-teritorială din teritoriul GAL în care se implementează proiectul; în cazul în care proiectul vizează locuitori din mai multe unități administrativ-teritoriale din teritoriul GAL, se va lua în calcul numărul total al acestora.</w:t>
            </w:r>
          </w:p>
          <w:p>
            <w:pPr>
              <w:spacing w:line="360" w:lineRule="auto"/>
              <w:ind w:left="0" w:right="0" w:firstLine="493"/>
            </w:pPr>
            <w:r>
              <w:rPr>
                <w:rFonts w:ascii="Cambria" w:hAnsi="Cambria"/>
                <w:b w:val="false"/>
                <w:sz w:val="24"/>
              </w:rPr>
              <w:t>Numărul de locuitori se verifică prin corelarea informațiilor din proiect cu </w:t>
            </w:r>
            <w:r>
              <w:rPr>
                <w:rFonts w:ascii="Cambria Italic" w:hAnsi="Cambria Italic"/>
                <w:b w:val="false"/>
                <w:i/>
                <w:sz w:val="24"/>
              </w:rPr>
              <w:t>datele oficiale din SDL – secțiunea „Componența teritorială”;</w:t>
            </w:r>
          </w:p>
          <w:p>
            <w:r>
              <w:rPr>
                <w:rFonts w:ascii="Cambria" w:hAnsi="Cambria"/>
                <w:b w:val="false"/>
                <w:sz w:val="24"/>
              </w:rPr>
              <w:t>  Dacă proiectul deservește un număr  mai mic de 2.000 locuitori se acordă 20 puncte.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Proiectele care vizează mai multe acțiuni eligibile</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CS2.1 </w:t>
            </w:r>
          </w:p>
        </w:tc>
        <w:tc>
          <w:tcPr>
            <w:shd w:val="clear" w:color="auto" w:fill="F8ECD2"/>
            <w:vAlign w:val="center"/>
          </w:tcPr>
          <w:p>
            <w:r>
              <w:rPr>
                <w:rFonts w:ascii="Cambria" w:hAnsi="Cambria"/>
                <w:b w:val="false"/>
                <w:color w:val="58400C"/>
                <w:sz w:val="24"/>
              </w:rPr>
              <w:t>Proiectul include minim 2 tipuri distincte de acțiuni eligibile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Metodologia de verificare și documente obligatorii:</w:t>
            </w:r>
          </w:p>
          <w:p>
            <w:pPr>
              <w:spacing w:line="360" w:lineRule="auto"/>
              <w:ind w:left="0" w:right="0" w:firstLine="493"/>
            </w:pPr>
            <w:r>
              <w:rPr>
                <w:rFonts w:ascii="Cambria Bold" w:hAnsi="Cambria Bold"/>
                <w:b/>
                <w:sz w:val="24"/>
              </w:rPr>
              <w:t>DOCUMENTE  NECESARE  VERIFICĂRII</w:t>
            </w:r>
          </w:p>
          <w:p>
            <w:pPr>
              <w:spacing w:line="360" w:lineRule="auto"/>
              <w:ind w:left="0" w:right="0" w:firstLine="493"/>
            </w:pPr>
            <w:r>
              <w:rPr>
                <w:rFonts w:ascii="Cambria" w:hAnsi="Cambria"/>
                <w:b w:val="false"/>
                <w:sz w:val="24"/>
              </w:rPr>
              <w:t>-  Studiu de fezabilitate / Memoriu justificativ / DALI (după caz);</w:t>
            </w:r>
          </w:p>
          <w:p>
            <w:pPr>
              <w:spacing w:line="360" w:lineRule="auto"/>
              <w:ind w:left="0" w:right="0" w:firstLine="493"/>
            </w:pPr>
            <w:r>
              <w:rPr>
                <w:rFonts w:ascii="Cambria" w:hAnsi="Cambria"/>
                <w:b w:val="false"/>
                <w:sz w:val="24"/>
              </w:rPr>
              <w:t>            - Cererea de finanțare secțiunea </w:t>
            </w:r>
            <w:r>
              <w:rPr>
                <w:rFonts w:ascii="Cambria Bold" w:hAnsi="Cambria Bold"/>
                <w:b/>
                <w:sz w:val="24"/>
              </w:rPr>
              <w:t>C.2 Buget Indicativ</w:t>
            </w:r>
          </w:p>
          <w:p>
            <w:pPr>
              <w:spacing w:line="360" w:lineRule="auto"/>
              <w:ind w:left="0" w:right="0" w:firstLine="493"/>
            </w:pPr>
            <w:r>
              <w:rPr>
                <w:rFonts w:ascii="Cambria Bold" w:hAnsi="Cambria Bold"/>
                <w:b/>
                <w:sz w:val="24"/>
              </w:rPr>
              <w:t>PUNCTE DE VERIFICAT ÎN DOCUMENTE</w:t>
            </w:r>
          </w:p>
          <w:p>
            <w:pPr>
              <w:spacing w:line="360" w:lineRule="auto"/>
              <w:ind w:left="0" w:right="0" w:firstLine="493"/>
            </w:pPr>
            <w:r>
              <w:rPr>
                <w:rFonts w:ascii="Cambria" w:hAnsi="Cambria"/>
                <w:b w:val="false"/>
                <w:sz w:val="24"/>
              </w:rPr>
              <w:t> Se verifică următoarele:</w:t>
            </w:r>
          </w:p>
          <w:p>
            <w:pPr>
              <w:spacing w:line="360" w:lineRule="auto"/>
              <w:ind w:left="0" w:right="0" w:firstLine="493"/>
            </w:pPr>
            <w:r>
              <w:rPr>
                <w:rFonts w:ascii="Cambria" w:hAnsi="Cambria"/>
                <w:b w:val="false"/>
                <w:sz w:val="24"/>
              </w:rPr>
              <w:t>-Descrierea îndeplinirii criteriilor de selecţie</w:t>
            </w:r>
          </w:p>
          <w:p>
            <w:pPr>
              <w:spacing w:line="360" w:lineRule="auto"/>
              <w:ind w:left="0" w:right="0" w:firstLine="493"/>
            </w:pPr>
            <w:r>
              <w:rPr>
                <w:rFonts w:ascii="Cambria" w:hAnsi="Cambria"/>
                <w:b w:val="false"/>
                <w:sz w:val="24"/>
              </w:rPr>
              <w:t>- Buget Indicativ</w:t>
            </w:r>
          </w:p>
          <w:p>
            <w:pPr>
              <w:spacing w:line="360" w:lineRule="auto"/>
              <w:ind w:left="0" w:right="0" w:firstLine="493"/>
            </w:pPr>
            <w:r>
              <w:rPr>
                <w:rFonts w:ascii="Cambria" w:hAnsi="Cambria"/>
                <w:b w:val="false"/>
                <w:sz w:val="24"/>
              </w:rPr>
              <w:t>-Descrierea solicitantului din SF/MJ/DALI (după caz)</w:t>
            </w:r>
          </w:p>
          <w:p>
            <w:pPr>
              <w:spacing w:line="360" w:lineRule="auto"/>
              <w:ind w:left="0" w:right="0" w:firstLine="493"/>
            </w:pPr>
            <w:r>
              <w:rPr>
                <w:rFonts w:ascii="Cambria Bold" w:hAnsi="Cambria Bold"/>
                <w:b/>
                <w:sz w:val="24"/>
              </w:rPr>
              <w:t>METODOLOGIE DE VERIFICARE</w:t>
            </w:r>
          </w:p>
          <w:p>
            <w:pPr>
              <w:spacing w:line="360" w:lineRule="auto"/>
              <w:ind w:left="0" w:right="0" w:firstLine="493"/>
            </w:pPr>
            <w:r>
              <w:rPr>
                <w:rFonts w:ascii="Cambria" w:hAnsi="Cambria"/>
                <w:b w:val="false"/>
                <w:sz w:val="24"/>
              </w:rPr>
              <w:t>-  Se analizează descrierea proiectului din cererea de finanțare (secțiunea E.2.2) și din documentația tehnico-economică (SF/MJ/DALI), în vederea identificării acțiunilor eligibile propuse prin proiect;</w:t>
            </w:r>
          </w:p>
          <w:p>
            <w:pPr>
              <w:spacing w:line="360" w:lineRule="auto"/>
              <w:ind w:left="0" w:right="0" w:firstLine="493"/>
            </w:pPr>
            <w:r>
              <w:rPr>
                <w:rFonts w:ascii="Cambria" w:hAnsi="Cambria"/>
                <w:b w:val="false"/>
                <w:sz w:val="24"/>
              </w:rPr>
              <w:t>-  Evaluatorul va identifica acțiunile eligibile distincte, pe baza modului în care acestea sunt descrise și structurate în proiect, precum și în bugetul aferent;</w:t>
            </w:r>
          </w:p>
          <w:p>
            <w:pPr>
              <w:spacing w:line="360" w:lineRule="auto"/>
              <w:ind w:left="0" w:right="0" w:firstLine="493"/>
            </w:pPr>
            <w:r>
              <w:rPr>
                <w:rFonts w:ascii="Cambria Bold" w:hAnsi="Cambria Bold"/>
                <w:b/>
                <w:sz w:val="24"/>
              </w:rPr>
              <w:t>O acțiune eligibilă este considerată distinctă</w:t>
            </w:r>
            <w:r>
              <w:rPr>
                <w:rFonts w:ascii="Cambria" w:hAnsi="Cambria"/>
                <w:b w:val="false"/>
                <w:sz w:val="24"/>
              </w:rPr>
              <w:t> dacă îndeplinește cumulativ următoarele condiții:</w:t>
            </w:r>
          </w:p>
          <w:p>
            <w:pPr>
              <w:spacing w:line="360" w:lineRule="auto"/>
              <w:ind w:left="0" w:right="0" w:firstLine="493"/>
            </w:pPr>
            <w:r>
              <w:rPr>
                <w:rFonts w:ascii="Cambria" w:hAnsi="Cambria"/>
                <w:b w:val="false"/>
                <w:sz w:val="24"/>
              </w:rPr>
              <w:t>• este prezentată ca o componentă separată în cadrul proiectului;</w:t>
            </w:r>
          </w:p>
          <w:p>
            <w:pPr>
              <w:spacing w:line="360" w:lineRule="auto"/>
              <w:ind w:left="0" w:right="0" w:firstLine="493"/>
            </w:pPr>
            <w:r>
              <w:rPr>
                <w:rFonts w:ascii="Cambria" w:hAnsi="Cambria"/>
                <w:b w:val="false"/>
                <w:sz w:val="24"/>
              </w:rPr>
              <w:t>• are scop și funcționalitate proprie, diferită de celelalte componente;</w:t>
            </w:r>
          </w:p>
          <w:p>
            <w:pPr>
              <w:spacing w:line="360" w:lineRule="auto"/>
              <w:ind w:left="0" w:right="0" w:firstLine="493"/>
            </w:pPr>
            <w:r>
              <w:rPr>
                <w:rFonts w:ascii="Cambria" w:hAnsi="Cambria"/>
                <w:b w:val="false"/>
                <w:sz w:val="24"/>
              </w:rPr>
              <w:t>• are buget alocat distinct, evidențiat în cadrul devizului / bugetului proiectului;</w:t>
            </w:r>
          </w:p>
          <w:p>
            <w:pPr>
              <w:spacing w:line="360" w:lineRule="auto"/>
              <w:ind w:left="0" w:right="0" w:firstLine="493"/>
            </w:pPr>
            <w:r>
              <w:rPr>
                <w:rFonts w:ascii="Cambria" w:hAnsi="Cambria"/>
                <w:b w:val="false"/>
                <w:sz w:val="24"/>
              </w:rPr>
              <w:t>-  Se va verifica dacă acțiunile identificate se încadrează în tipurile de acțiuni eligibile prevăzute în fișa intervenției;</w:t>
            </w:r>
          </w:p>
          <w:p>
            <w:pPr>
              <w:spacing w:line="360" w:lineRule="auto"/>
              <w:ind w:left="0" w:right="0" w:firstLine="493"/>
            </w:pPr>
            <w:r>
              <w:rPr>
                <w:rFonts w:ascii="Cambria Bold" w:hAnsi="Cambria Bold"/>
                <w:b/>
                <w:sz w:val="24"/>
              </w:rPr>
              <w:t>Nu vor fi considerate acțiuni eligibile distincte</w:t>
            </w:r>
            <w:r>
              <w:rPr>
                <w:rFonts w:ascii="Cambria" w:hAnsi="Cambria"/>
                <w:b w:val="false"/>
                <w:sz w:val="24"/>
              </w:rPr>
              <w:t>:</w:t>
            </w:r>
          </w:p>
          <w:p>
            <w:pPr>
              <w:spacing w:line="360" w:lineRule="auto"/>
              <w:ind w:left="0" w:right="0" w:firstLine="493"/>
            </w:pPr>
            <w:r>
              <w:rPr>
                <w:rFonts w:ascii="Cambria" w:hAnsi="Cambria"/>
                <w:b w:val="false"/>
                <w:sz w:val="24"/>
              </w:rPr>
              <w:t>• componentele tehnice sau etapele de implementare ale aceleiași soluții digitale;</w:t>
            </w:r>
          </w:p>
          <w:p>
            <w:pPr>
              <w:spacing w:line="360" w:lineRule="auto"/>
              <w:ind w:left="0" w:right="0" w:firstLine="493"/>
            </w:pPr>
            <w:r>
              <w:rPr>
                <w:rFonts w:ascii="Cambria" w:hAnsi="Cambria"/>
                <w:b w:val="false"/>
                <w:sz w:val="24"/>
              </w:rPr>
              <w:t>• echipamentele, dotările și serviciile necesare funcționării unei singure aplicații sau unui singur sistem;</w:t>
            </w:r>
          </w:p>
          <w:p>
            <w:pPr>
              <w:spacing w:line="360" w:lineRule="auto"/>
              <w:ind w:left="0" w:right="0" w:firstLine="493"/>
            </w:pPr>
            <w:r>
              <w:rPr>
                <w:rFonts w:ascii="Cambria" w:hAnsi="Cambria"/>
                <w:b w:val="false"/>
                <w:sz w:val="24"/>
              </w:rPr>
              <w:t>• aplicațiile sau serviciile care au aceeași funcționalitate, chiar dacă sunt prezentate separat;</w:t>
            </w:r>
          </w:p>
          <w:p>
            <w:pPr>
              <w:spacing w:line="360" w:lineRule="auto"/>
              <w:ind w:left="0" w:right="0" w:firstLine="493"/>
            </w:pPr>
            <w:r>
              <w:rPr>
                <w:rFonts w:ascii="Cambria" w:hAnsi="Cambria"/>
                <w:b w:val="false"/>
                <w:sz w:val="24"/>
              </w:rPr>
              <w:t>Dacă proiectul include minim 2 tipuri distincte de acțiuni eligibile se acorda 30 puncte.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propuse de solicitanți care nu au mai primit sprijin pentru o investiție similară;</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CS3.1 </w:t>
            </w:r>
          </w:p>
        </w:tc>
        <w:tc>
          <w:tcPr>
            <w:shd w:val="clear" w:color="auto" w:fill="F8ECD2"/>
            <w:vAlign w:val="center"/>
          </w:tcPr>
          <w:p>
            <w:r>
              <w:rPr>
                <w:rFonts w:ascii="Cambria" w:hAnsi="Cambria"/>
                <w:b w:val="false"/>
                <w:color w:val="58400C"/>
                <w:sz w:val="24"/>
              </w:rPr>
              <w:t>Proiectul este propus de un solicitant care nu a mai beneficiat de sprijin public pentru o investiție similară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Metodologia de verificare și documente obligatorii:</w:t>
            </w:r>
          </w:p>
          <w:p>
            <w:pPr>
              <w:spacing w:line="360" w:lineRule="auto"/>
              <w:ind w:left="0" w:right="0" w:firstLine="493"/>
            </w:pPr>
            <w:r>
              <w:rPr>
                <w:rFonts w:ascii="Cambria Bold" w:hAnsi="Cambria Bold"/>
                <w:b/>
                <w:sz w:val="24"/>
              </w:rPr>
              <w:t>DOCUMENTE  NECESARE  VERIFICĂRII</w:t>
            </w:r>
          </w:p>
          <w:p>
            <w:pPr>
              <w:spacing w:line="360" w:lineRule="auto"/>
              <w:ind w:left="0" w:right="0" w:firstLine="493"/>
            </w:pPr>
            <w:r>
              <w:rPr>
                <w:rFonts w:ascii="Cambria" w:hAnsi="Cambria"/>
                <w:b w:val="false"/>
                <w:sz w:val="24"/>
              </w:rPr>
              <w:t>- Cererea de finanțare secțiunea C.1 - Finanţări nerambursabile solicitate și/sau obținute;</w:t>
            </w:r>
          </w:p>
          <w:p>
            <w:pPr>
              <w:spacing w:line="360" w:lineRule="auto"/>
              <w:ind w:left="0" w:right="0" w:firstLine="493"/>
            </w:pPr>
            <w:r>
              <w:rPr>
                <w:rFonts w:ascii="Cambria" w:hAnsi="Cambria"/>
                <w:b w:val="false"/>
                <w:sz w:val="24"/>
              </w:rPr>
              <w:t>- Studiu de fezabilitate / Memoriu justificativ / DALI (după caz);</w:t>
            </w:r>
          </w:p>
          <w:p>
            <w:pPr>
              <w:spacing w:line="360" w:lineRule="auto"/>
              <w:ind w:left="0" w:right="0" w:firstLine="493"/>
            </w:pPr>
            <w:r>
              <w:rPr>
                <w:rFonts w:ascii="Cambria" w:hAnsi="Cambria"/>
                <w:b w:val="false"/>
                <w:sz w:val="24"/>
              </w:rPr>
              <w:t>- Declarația pe propria răspundere specifică GAL.</w:t>
            </w:r>
          </w:p>
          <w:p>
            <w:pPr>
              <w:spacing w:line="360" w:lineRule="auto"/>
              <w:ind w:left="0" w:right="0" w:firstLine="493"/>
            </w:pPr>
            <w:r>
              <w:rPr>
                <w:rFonts w:ascii="Cambria Bold" w:hAnsi="Cambria Bold"/>
                <w:b/>
                <w:sz w:val="24"/>
              </w:rPr>
              <w:t>PUNCTE DE VERIFICAT ÎN DOCUMENTE</w:t>
            </w:r>
          </w:p>
          <w:p>
            <w:pPr>
              <w:spacing w:line="360" w:lineRule="auto"/>
              <w:ind w:left="0" w:right="0" w:firstLine="493"/>
            </w:pPr>
            <w:r>
              <w:rPr>
                <w:rFonts w:ascii="Cambria" w:hAnsi="Cambria"/>
                <w:b w:val="false"/>
                <w:sz w:val="24"/>
              </w:rPr>
              <w:t> Se verifică următoarele:</w:t>
            </w:r>
          </w:p>
          <w:p>
            <w:pPr>
              <w:spacing w:line="360" w:lineRule="auto"/>
              <w:ind w:left="0" w:right="0" w:firstLine="493"/>
            </w:pPr>
            <w:r>
              <w:rPr>
                <w:rFonts w:ascii="Cambria" w:hAnsi="Cambria"/>
                <w:b w:val="false"/>
                <w:sz w:val="24"/>
              </w:rPr>
              <w:t>- Secțiunea C.1 - Finanţări nerambursabile solicitate și/sau obținute;</w:t>
            </w:r>
          </w:p>
          <w:p>
            <w:pPr>
              <w:spacing w:line="360" w:lineRule="auto"/>
              <w:ind w:left="0" w:right="0" w:firstLine="493"/>
            </w:pPr>
            <w:r>
              <w:rPr>
                <w:rFonts w:ascii="Cambria" w:hAnsi="Cambria"/>
                <w:b w:val="false"/>
                <w:sz w:val="24"/>
              </w:rPr>
              <w:t>- Informațiile cuprinse în Studiu de fezabilitate / Memoriu justificativ / DALI (după caz);</w:t>
            </w:r>
          </w:p>
          <w:p>
            <w:pPr>
              <w:spacing w:line="360" w:lineRule="auto"/>
              <w:ind w:left="0" w:right="0" w:firstLine="493"/>
            </w:pPr>
            <w:r>
              <w:rPr>
                <w:rFonts w:ascii="Cambria" w:hAnsi="Cambria"/>
                <w:b w:val="false"/>
                <w:sz w:val="24"/>
              </w:rPr>
              <w:t>- Informațiile din Declarația pe propria răspundere specifică GAL.</w:t>
            </w:r>
          </w:p>
          <w:p>
            <w:pPr>
              <w:spacing w:line="360" w:lineRule="auto"/>
              <w:ind w:left="0" w:right="0" w:firstLine="493"/>
            </w:pPr>
            <w:r>
              <w:rPr>
                <w:rFonts w:ascii="Cambria Bold" w:hAnsi="Cambria Bold"/>
                <w:b/>
                <w:sz w:val="24"/>
              </w:rPr>
              <w:t>METODOLOGIE DE VERIFICARE</w:t>
            </w:r>
          </w:p>
          <w:p>
            <w:pPr>
              <w:spacing w:line="360" w:lineRule="auto"/>
              <w:ind w:left="0" w:right="0" w:firstLine="493"/>
            </w:pPr>
            <w:r>
              <w:rPr>
                <w:rFonts w:ascii="Cambria" w:hAnsi="Cambria"/>
                <w:b w:val="false"/>
                <w:sz w:val="24"/>
              </w:rPr>
              <w:t>-  Se verifică dacă solicitantul a declarat faptul că </w:t>
            </w:r>
            <w:r>
              <w:rPr>
                <w:rFonts w:ascii="Cambria Bold" w:hAnsi="Cambria Bold"/>
                <w:b/>
                <w:sz w:val="24"/>
              </w:rPr>
              <w:t>nu a mai beneficiat de sprijin public pentru o investiție similară</w:t>
            </w:r>
            <w:r>
              <w:rPr>
                <w:rFonts w:ascii="Cambria" w:hAnsi="Cambria"/>
                <w:b w:val="false"/>
                <w:sz w:val="24"/>
              </w:rPr>
              <w:t>,conform declarației pe propria răspundere;</w:t>
            </w:r>
          </w:p>
          <w:p>
            <w:pPr>
              <w:spacing w:line="360" w:lineRule="auto"/>
              <w:ind w:left="0" w:right="0" w:firstLine="493"/>
            </w:pPr>
            <w:r>
              <w:rPr>
                <w:rFonts w:ascii="Cambria" w:hAnsi="Cambria"/>
                <w:b w:val="false"/>
                <w:sz w:val="24"/>
              </w:rPr>
              <w:t>-  Se verifică corelarea informațiilor din declarație cu cele prezentate în cererea de finanțare;</w:t>
            </w:r>
          </w:p>
          <w:p>
            <w:pPr>
              <w:spacing w:line="360" w:lineRule="auto"/>
              <w:ind w:left="0" w:right="0" w:firstLine="493"/>
            </w:pPr>
            <w:r>
              <w:rPr>
                <w:rFonts w:ascii="Cambria" w:hAnsi="Cambria"/>
                <w:b w:val="false"/>
                <w:sz w:val="24"/>
              </w:rPr>
              <w:t>-  În situația în care solicitantul declară că a beneficiat de sprijin public pentru o investiție similară, nu se acordă punctaj pentru acest criteriu;</w:t>
            </w:r>
          </w:p>
          <w:p>
            <w:pPr>
              <w:spacing w:line="360" w:lineRule="auto"/>
              <w:ind w:left="0" w:right="0" w:firstLine="493"/>
            </w:pPr>
            <w:r>
              <w:rPr>
                <w:rFonts w:ascii="Cambria" w:hAnsi="Cambria"/>
                <w:b w:val="false"/>
                <w:sz w:val="24"/>
              </w:rPr>
              <w:t>-  Evaluatorul poate solicita clarificări în cazul în care informațiile prezentate sunt incomplete sau neclare;</w:t>
            </w:r>
          </w:p>
          <w:p>
            <w:pPr>
              <w:spacing w:line="360" w:lineRule="auto"/>
              <w:ind w:left="0" w:right="0" w:firstLine="493"/>
            </w:pPr>
            <w:r>
              <w:rPr>
                <w:rFonts w:ascii="Cambria" w:hAnsi="Cambria"/>
                <w:b w:val="false"/>
                <w:sz w:val="24"/>
              </w:rPr>
              <w:t> Dacă proiectul propus de un solicitant care nu a mai beneficiat de sprijin public pentru o investiție similară se acrodă punctaj 20 puncte.</w:t>
            </w:r>
          </w:p>
          <w:p>
            <w:pPr>
              <w:spacing w:line="360" w:lineRule="auto"/>
              <w:ind w:left="0" w:right="0" w:firstLine="493"/>
            </w:pPr>
            <w:r>
              <w:rPr>
                <w:rFonts w:ascii="Cambria" w:hAnsi="Cambria"/>
                <w:b w:val="false"/>
                <w:sz w:val="24"/>
              </w:rPr>
              <w:t>Notă: Prin investiție similară se înțelege  orice investiție finanțată din fonduri publice (europene sau naționale)care vizează tipurile de cheltuieli eligibile descrise în Fișa intervenției .</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r>
              <w:rPr>
                <w:rFonts w:ascii="Cambria" w:hAnsi="Cambria"/>
                <w:b w:val="false"/>
                <w:color w:val="58400C"/>
                <w:sz w:val="24"/>
              </w:rPr>
              <w:t>CD1-Valoarea totală eligibilă a proiectului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w:hAnsi="Cambria"/>
                <w:b w:val="false"/>
                <w:sz w:val="24"/>
              </w:rPr>
              <w:t>-Cererea de finanțare - bugetul indicativ</w:t>
            </w:r>
          </w:p>
          <w:p>
            <w:pPr>
              <w:spacing w:line="360" w:lineRule="auto"/>
              <w:ind w:left="0" w:right="0" w:firstLine="493"/>
            </w:pPr>
            <w:r>
              <w:rPr>
                <w:rFonts w:ascii="Cambria Bold" w:hAnsi="Cambria Bold"/>
                <w:b/>
                <w:sz w:val="24"/>
              </w:rPr>
              <w:t>Metodologiadeverificare</w:t>
            </w:r>
          </w:p>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Se verifică valoarea eligibilă totală a proiectului (cheltuieli eligibile fără TVA).</w:t>
            </w:r>
          </w:p>
          <w:p>
            <w:r>
              <w:rPr>
                <w:rFonts w:ascii="Cambria" w:hAnsi="Cambria"/>
                <w:b w:val="false"/>
                <w:sz w:val="24"/>
              </w:rPr>
              <w:t>În cazul proiectelor cu același punctaj, departajarea se va face în funcție de valoarea totală eligibilă a proiectului în sensul prioritizării proiectelor cu valoarea mai mare, în ordinea descrescătoare a acestora.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r>
              <w:rPr>
                <w:rFonts w:ascii="Cambria" w:hAnsi="Cambria"/>
                <w:b w:val="false"/>
                <w:color w:val="58400C"/>
                <w:sz w:val="24"/>
              </w:rPr>
              <w:t>CD2-Eficiența utilizării fondurilor</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Documente  obligatorii</w:t>
            </w:r>
          </w:p>
          <w:p>
            <w:pPr>
              <w:spacing w:line="360" w:lineRule="auto"/>
              <w:ind w:left="0" w:right="0" w:firstLine="493"/>
            </w:pPr>
            <w:r>
              <w:rPr>
                <w:rFonts w:ascii="Cambria" w:hAnsi="Cambria"/>
                <w:b w:val="false"/>
                <w:sz w:val="24"/>
              </w:rPr>
              <w:t>Cererea de finanțare</w:t>
            </w:r>
          </w:p>
          <w:p>
            <w:pPr>
              <w:spacing w:line="360" w:lineRule="auto"/>
              <w:ind w:left="0" w:right="0" w:firstLine="493"/>
            </w:pPr>
            <w:r>
              <w:rPr>
                <w:rFonts w:ascii="Cambria" w:hAnsi="Cambria"/>
                <w:b w:val="false"/>
                <w:sz w:val="24"/>
              </w:rPr>
              <w:t>Bugetul indicativ</w:t>
            </w:r>
          </w:p>
          <w:p>
            <w:pPr>
              <w:spacing w:line="360" w:lineRule="auto"/>
              <w:ind w:left="0" w:right="0" w:firstLine="493"/>
            </w:pPr>
            <w:r>
              <w:rPr>
                <w:rFonts w:ascii="Cambria Bold" w:hAnsi="Cambria Bold"/>
                <w:b/>
                <w:sz w:val="24"/>
              </w:rPr>
              <w:t>Metodologie de verificare</w:t>
            </w:r>
          </w:p>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 Cererea de finanțare: secțiunea C.2 Buget Indicativ- rândul TOTAL GENERAL (Coloana 4)=Valoarea totală a proiectului fără TVA </w:t>
            </w:r>
            <w:r>
              <w:rPr>
                <w:rFonts w:ascii="Cambria Bold" w:hAnsi="Cambria Bold"/>
                <w:b/>
                <w:sz w:val="24"/>
              </w:rPr>
              <w:t>  </w:t>
            </w:r>
            <w:r>
              <w:rPr>
                <w:rFonts w:ascii="Cambria" w:hAnsi="Cambria"/>
                <w:b w:val="false"/>
                <w:sz w:val="24"/>
              </w:rPr>
              <w:t>.</w:t>
            </w:r>
          </w:p>
          <w:p>
            <w:pPr>
              <w:spacing w:line="360" w:lineRule="auto"/>
              <w:ind w:left="0" w:right="0" w:firstLine="493"/>
            </w:pPr>
            <w:r>
              <w:rPr>
                <w:rFonts w:ascii="Cambria" w:hAnsi="Cambria"/>
                <w:b w:val="false"/>
                <w:sz w:val="24"/>
              </w:rPr>
              <w:t>În cazul proiectelor cu același punctaj și aceeași valoare totală eligibilă a proiectului (fără TVA), departajarea se va realiza în funcție de eficiența utilizării fondurilor, în sensul prioritizării proiectelor cu o valoare a eficienței utilizării fondurilor mai mare, în ordinea descrescătoare a acesteia.</w:t>
            </w:r>
          </w:p>
          <w:p>
            <w:pPr>
              <w:spacing w:line="360" w:lineRule="auto"/>
              <w:ind w:left="0" w:right="0" w:firstLine="493"/>
            </w:pPr>
            <w:r>
              <w:rPr>
                <w:rFonts w:ascii="Cambria" w:hAnsi="Cambria"/>
                <w:b w:val="false"/>
                <w:sz w:val="24"/>
              </w:rPr>
              <w:t>Eficiența(euro/număr locuitori) = valoare totală eligibilă a proiectului(fără TVA)       /   numărul total al  locuitorilor deserviți prin proiect)</w:t>
            </w:r>
          </w:p>
          <w:p>
            <w:pPr>
              <w:spacing w:line="360" w:lineRule="auto"/>
              <w:ind w:left="0" w:right="0" w:firstLine="493"/>
            </w:pPr>
            <w:r>
              <w:rPr>
                <w:rFonts w:ascii="Cambria Italic" w:hAnsi="Cambria Italic"/>
                <w:b w:val="false"/>
                <w:i/>
                <w:sz w:val="24"/>
              </w:rPr>
              <w:t>Exemplu:</w:t>
            </w:r>
          </w:p>
          <w:p>
            <w:pPr>
              <w:spacing w:line="360" w:lineRule="auto"/>
              <w:ind w:left="0" w:right="0" w:firstLine="493"/>
            </w:pPr>
            <w:r>
              <w:rPr>
                <w:rFonts w:ascii="Cambria" w:hAnsi="Cambria"/>
                <w:b w:val="false"/>
                <w:sz w:val="24"/>
              </w:rPr>
              <w:t>Valoare totală </w:t>
            </w:r>
            <w:r>
              <w:rPr>
                <w:rFonts w:ascii="Cambria Italic" w:hAnsi="Cambria Italic"/>
                <w:b w:val="false"/>
                <w:i/>
                <w:sz w:val="24"/>
              </w:rPr>
              <w:t>eligibilă a proiectului(fără TVA)= 40,000 euro</w:t>
            </w:r>
          </w:p>
          <w:p>
            <w:pPr>
              <w:spacing w:line="360" w:lineRule="auto"/>
              <w:ind w:left="0" w:right="0" w:firstLine="493"/>
            </w:pPr>
            <w:r>
              <w:rPr>
                <w:rFonts w:ascii="Cambria Italic" w:hAnsi="Cambria Italic"/>
                <w:b w:val="false"/>
                <w:i/>
                <w:sz w:val="24"/>
              </w:rPr>
              <w:t>Numărul total al  </w:t>
            </w:r>
            <w:r>
              <w:rPr>
                <w:rFonts w:ascii="Cambria Italic" w:hAnsi="Cambria Italic"/>
                <w:b w:val="false"/>
                <w:i/>
                <w:sz w:val="24"/>
              </w:rPr>
              <w:t>locuitorilor</w:t>
            </w:r>
            <w:r>
              <w:rPr>
                <w:rFonts w:ascii="Cambria Italic" w:hAnsi="Cambria Italic"/>
                <w:b w:val="false"/>
                <w:i/>
                <w:sz w:val="24"/>
              </w:rPr>
              <w:t>deserviți prin proiect = 5,000 locuitori</w:t>
            </w:r>
          </w:p>
          <w:p>
            <w:r>
              <w:rPr>
                <w:rFonts w:ascii="Cambria" w:hAnsi="Cambria"/>
                <w:b w:val="false"/>
                <w:sz w:val="24"/>
              </w:rPr>
              <w:t>   Eficiența =40,000 euro  / 5,000 locuitori = 8,00 euro/locuitor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 w:numId="3">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9ca6989bf791435d" /><Relationship Type="http://schemas.openxmlformats.org/officeDocument/2006/relationships/numbering" Target="/word/numbering.xml" Id="R644686c327184ac8" /></Relationships>
</file>